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72AD" w14:textId="77777777" w:rsidR="00475F22" w:rsidRPr="00126FD9" w:rsidRDefault="00475F22">
      <w:pPr>
        <w:spacing w:line="360" w:lineRule="auto"/>
      </w:pPr>
    </w:p>
    <w:p w14:paraId="6D500E4B" w14:textId="77777777" w:rsidR="00475F22" w:rsidRPr="00126FD9" w:rsidRDefault="00475F22">
      <w:pPr>
        <w:spacing w:line="360" w:lineRule="auto"/>
      </w:pPr>
    </w:p>
    <w:p w14:paraId="33413CF9" w14:textId="77777777" w:rsidR="00475F22" w:rsidRPr="00126FD9" w:rsidRDefault="00475F22">
      <w:pPr>
        <w:spacing w:line="360" w:lineRule="auto"/>
      </w:pPr>
    </w:p>
    <w:p w14:paraId="68CCDB52" w14:textId="77777777" w:rsidR="00475F22" w:rsidRPr="00126FD9" w:rsidRDefault="00475F22">
      <w:pPr>
        <w:spacing w:line="360" w:lineRule="auto"/>
      </w:pPr>
    </w:p>
    <w:p w14:paraId="1606C1D7" w14:textId="77777777" w:rsidR="00475F22" w:rsidRPr="00126FD9" w:rsidRDefault="00475F22">
      <w:pPr>
        <w:spacing w:line="360" w:lineRule="auto"/>
      </w:pPr>
    </w:p>
    <w:p w14:paraId="1C4721E9" w14:textId="77777777" w:rsidR="004E29D3" w:rsidRDefault="00CA741C" w:rsidP="00CA741C">
      <w:pPr>
        <w:spacing w:line="360" w:lineRule="auto"/>
        <w:jc w:val="center"/>
        <w:rPr>
          <w:b/>
          <w:sz w:val="56"/>
          <w:szCs w:val="56"/>
        </w:rPr>
      </w:pPr>
      <w:r>
        <w:rPr>
          <w:rFonts w:hAnsi="標楷體" w:hint="eastAsia"/>
          <w:b/>
          <w:sz w:val="56"/>
          <w:szCs w:val="56"/>
        </w:rPr>
        <w:t>國立高雄</w:t>
      </w:r>
      <w:r w:rsidR="004E29D3" w:rsidRPr="00126FD9">
        <w:rPr>
          <w:rFonts w:hAnsi="標楷體"/>
          <w:b/>
          <w:sz w:val="56"/>
          <w:szCs w:val="56"/>
        </w:rPr>
        <w:t>大學</w:t>
      </w:r>
    </w:p>
    <w:p w14:paraId="6FECA216" w14:textId="77777777" w:rsidR="00CA741C" w:rsidRPr="00126FD9" w:rsidRDefault="00CA741C" w:rsidP="00CA741C">
      <w:pPr>
        <w:spacing w:line="360" w:lineRule="auto"/>
        <w:jc w:val="center"/>
        <w:rPr>
          <w:b/>
          <w:sz w:val="56"/>
          <w:szCs w:val="56"/>
        </w:rPr>
      </w:pPr>
      <w:r>
        <w:rPr>
          <w:rFonts w:hint="eastAsia"/>
          <w:b/>
          <w:sz w:val="56"/>
          <w:szCs w:val="56"/>
        </w:rPr>
        <w:t>圖書資訊館</w:t>
      </w:r>
    </w:p>
    <w:p w14:paraId="641319E8" w14:textId="77777777" w:rsidR="007B61C9" w:rsidRPr="00126FD9" w:rsidRDefault="007B61C9">
      <w:pPr>
        <w:spacing w:line="360" w:lineRule="auto"/>
        <w:rPr>
          <w:b/>
          <w:sz w:val="40"/>
        </w:rPr>
      </w:pPr>
    </w:p>
    <w:p w14:paraId="4BD5B31F" w14:textId="77777777" w:rsidR="00475F22" w:rsidRPr="00126FD9" w:rsidRDefault="00475F22">
      <w:pPr>
        <w:spacing w:line="360" w:lineRule="auto"/>
        <w:jc w:val="center"/>
        <w:rPr>
          <w:b/>
          <w:bCs/>
          <w:sz w:val="48"/>
          <w:szCs w:val="48"/>
        </w:rPr>
      </w:pPr>
      <w:r w:rsidRPr="00126FD9">
        <w:rPr>
          <w:b/>
          <w:bCs/>
          <w:sz w:val="48"/>
          <w:szCs w:val="48"/>
        </w:rPr>
        <w:fldChar w:fldCharType="begin"/>
      </w:r>
      <w:r w:rsidRPr="00126FD9">
        <w:rPr>
          <w:b/>
          <w:bCs/>
          <w:sz w:val="48"/>
          <w:szCs w:val="48"/>
        </w:rPr>
        <w:instrText xml:space="preserve"> TITLE  \* MERGEFORMAT </w:instrText>
      </w:r>
      <w:r w:rsidRPr="00126FD9">
        <w:rPr>
          <w:b/>
          <w:bCs/>
          <w:sz w:val="48"/>
          <w:szCs w:val="48"/>
        </w:rPr>
        <w:fldChar w:fldCharType="separate"/>
      </w:r>
      <w:r w:rsidR="00BC5694" w:rsidRPr="00126FD9">
        <w:rPr>
          <w:rFonts w:hAnsi="標楷體"/>
          <w:b/>
          <w:bCs/>
          <w:sz w:val="48"/>
          <w:szCs w:val="48"/>
        </w:rPr>
        <w:t>資訊安全政策</w:t>
      </w:r>
      <w:r w:rsidRPr="00126FD9">
        <w:rPr>
          <w:b/>
          <w:bCs/>
          <w:sz w:val="48"/>
          <w:szCs w:val="48"/>
        </w:rPr>
        <w:fldChar w:fldCharType="end"/>
      </w:r>
    </w:p>
    <w:p w14:paraId="60457DEF" w14:textId="77777777" w:rsidR="00475F22" w:rsidRPr="00126FD9" w:rsidRDefault="00475F22">
      <w:pPr>
        <w:spacing w:line="360" w:lineRule="auto"/>
        <w:rPr>
          <w:bCs/>
        </w:rPr>
      </w:pPr>
    </w:p>
    <w:p w14:paraId="64FD1336" w14:textId="77777777" w:rsidR="00475F22" w:rsidRPr="00126FD9" w:rsidRDefault="00475F22">
      <w:pPr>
        <w:spacing w:line="360" w:lineRule="auto"/>
        <w:rPr>
          <w:bCs/>
        </w:rPr>
      </w:pPr>
    </w:p>
    <w:p w14:paraId="5BD6F334" w14:textId="77777777" w:rsidR="00475F22" w:rsidRPr="00126FD9" w:rsidRDefault="00475F22">
      <w:pPr>
        <w:spacing w:line="360" w:lineRule="auto"/>
        <w:rPr>
          <w:bCs/>
        </w:rPr>
      </w:pPr>
    </w:p>
    <w:p w14:paraId="603D0401" w14:textId="77777777" w:rsidR="00475F22" w:rsidRPr="00126FD9" w:rsidRDefault="00475F22">
      <w:pPr>
        <w:spacing w:line="360" w:lineRule="auto"/>
        <w:rPr>
          <w:bCs/>
        </w:rPr>
      </w:pPr>
    </w:p>
    <w:p w14:paraId="1FCF8CB5" w14:textId="77777777" w:rsidR="00475F22" w:rsidRPr="00126FD9" w:rsidRDefault="00475F22">
      <w:pPr>
        <w:spacing w:line="360" w:lineRule="auto"/>
        <w:rPr>
          <w:bCs/>
        </w:rPr>
      </w:pPr>
    </w:p>
    <w:p w14:paraId="7855B645" w14:textId="77777777" w:rsidR="00475F22" w:rsidRPr="00126FD9" w:rsidRDefault="00475F22">
      <w:pPr>
        <w:spacing w:line="360" w:lineRule="auto"/>
        <w:rPr>
          <w:bCs/>
        </w:rPr>
      </w:pPr>
    </w:p>
    <w:p w14:paraId="0B3E6FF4" w14:textId="77777777" w:rsidR="00475F22" w:rsidRPr="00126FD9" w:rsidRDefault="00475F22">
      <w:pPr>
        <w:spacing w:line="360" w:lineRule="auto"/>
        <w:rPr>
          <w:bCs/>
        </w:rPr>
      </w:pPr>
    </w:p>
    <w:p w14:paraId="755992EB" w14:textId="77777777" w:rsidR="00475F22" w:rsidRPr="00126FD9" w:rsidRDefault="00475F22">
      <w:pPr>
        <w:spacing w:line="360" w:lineRule="auto"/>
        <w:rPr>
          <w:bCs/>
        </w:rPr>
      </w:pPr>
    </w:p>
    <w:p w14:paraId="086632D1" w14:textId="77777777" w:rsidR="00475F22" w:rsidRPr="00126FD9" w:rsidRDefault="00475F22">
      <w:pPr>
        <w:spacing w:line="360" w:lineRule="auto"/>
        <w:rPr>
          <w:bCs/>
        </w:rPr>
      </w:pPr>
    </w:p>
    <w:p w14:paraId="53B82FB3" w14:textId="77777777" w:rsidR="00475F22" w:rsidRPr="00126FD9" w:rsidRDefault="00475F22">
      <w:pPr>
        <w:spacing w:line="360" w:lineRule="auto"/>
        <w:rPr>
          <w:bCs/>
        </w:rPr>
      </w:pPr>
    </w:p>
    <w:p w14:paraId="5C0AD392" w14:textId="77777777" w:rsidR="000B229C" w:rsidRPr="00126FD9" w:rsidRDefault="000B229C" w:rsidP="000B229C">
      <w:pPr>
        <w:spacing w:line="360" w:lineRule="auto"/>
        <w:rPr>
          <w:b/>
          <w:bCs/>
          <w:sz w:val="40"/>
          <w:szCs w:val="40"/>
        </w:rPr>
      </w:pPr>
      <w:r w:rsidRPr="00126FD9">
        <w:rPr>
          <w:rFonts w:hAnsi="標楷體"/>
          <w:b/>
          <w:bCs/>
          <w:sz w:val="40"/>
          <w:szCs w:val="40"/>
        </w:rPr>
        <w:t>機密等級：</w:t>
      </w:r>
      <w:r w:rsidR="00A1699C" w:rsidRPr="00126FD9">
        <w:rPr>
          <w:rFonts w:hAnsi="標楷體"/>
          <w:b/>
          <w:bCs/>
          <w:sz w:val="40"/>
          <w:szCs w:val="40"/>
        </w:rPr>
        <w:t>一般</w:t>
      </w:r>
    </w:p>
    <w:p w14:paraId="2663774F" w14:textId="77777777" w:rsidR="000B229C" w:rsidRPr="00126FD9" w:rsidRDefault="000B229C" w:rsidP="000B229C">
      <w:pPr>
        <w:spacing w:line="360" w:lineRule="auto"/>
        <w:rPr>
          <w:b/>
          <w:bCs/>
          <w:sz w:val="40"/>
          <w:szCs w:val="40"/>
        </w:rPr>
      </w:pPr>
      <w:r w:rsidRPr="00126FD9">
        <w:rPr>
          <w:rFonts w:hAnsi="標楷體"/>
          <w:b/>
          <w:bCs/>
          <w:sz w:val="40"/>
          <w:szCs w:val="40"/>
        </w:rPr>
        <w:t>文件編號：</w:t>
      </w:r>
      <w:r w:rsidR="00CA741C" w:rsidRPr="00CA741C">
        <w:rPr>
          <w:rFonts w:hint="eastAsia"/>
          <w:b/>
          <w:bCs/>
          <w:sz w:val="40"/>
          <w:szCs w:val="40"/>
        </w:rPr>
        <w:t>NUK-</w:t>
      </w:r>
      <w:r w:rsidR="00AA2F08" w:rsidRPr="00CA741C">
        <w:rPr>
          <w:rFonts w:hint="eastAsia"/>
          <w:b/>
          <w:bCs/>
          <w:sz w:val="40"/>
          <w:szCs w:val="40"/>
        </w:rPr>
        <w:t>I</w:t>
      </w:r>
      <w:r w:rsidR="00AA2F08" w:rsidRPr="00AA2F08">
        <w:rPr>
          <w:rFonts w:hint="eastAsia"/>
          <w:b/>
          <w:bCs/>
          <w:sz w:val="40"/>
          <w:szCs w:val="40"/>
        </w:rPr>
        <w:t>SMS</w:t>
      </w:r>
      <w:r w:rsidRPr="00126FD9">
        <w:rPr>
          <w:b/>
          <w:bCs/>
          <w:sz w:val="40"/>
          <w:szCs w:val="40"/>
        </w:rPr>
        <w:t>-</w:t>
      </w:r>
      <w:r w:rsidR="00825372" w:rsidRPr="00126FD9">
        <w:rPr>
          <w:b/>
          <w:bCs/>
          <w:sz w:val="40"/>
          <w:szCs w:val="40"/>
        </w:rPr>
        <w:t>A-</w:t>
      </w:r>
      <w:r w:rsidR="004E29D3" w:rsidRPr="00126FD9">
        <w:rPr>
          <w:b/>
          <w:bCs/>
          <w:sz w:val="40"/>
          <w:szCs w:val="40"/>
        </w:rPr>
        <w:t>001</w:t>
      </w:r>
    </w:p>
    <w:p w14:paraId="50E4E16C" w14:textId="77777777" w:rsidR="000B229C" w:rsidRPr="00126FD9" w:rsidRDefault="000B229C" w:rsidP="000B229C">
      <w:pPr>
        <w:spacing w:line="360" w:lineRule="auto"/>
        <w:rPr>
          <w:b/>
          <w:bCs/>
          <w:sz w:val="40"/>
          <w:szCs w:val="40"/>
        </w:rPr>
      </w:pPr>
      <w:r w:rsidRPr="00126FD9">
        <w:rPr>
          <w:rFonts w:hAnsi="標楷體"/>
          <w:b/>
          <w:bCs/>
          <w:sz w:val="40"/>
          <w:szCs w:val="40"/>
        </w:rPr>
        <w:t>版</w:t>
      </w:r>
      <w:r w:rsidRPr="00126FD9">
        <w:rPr>
          <w:b/>
          <w:bCs/>
          <w:sz w:val="40"/>
          <w:szCs w:val="40"/>
        </w:rPr>
        <w:t xml:space="preserve">    </w:t>
      </w:r>
      <w:r w:rsidRPr="00126FD9">
        <w:rPr>
          <w:rFonts w:hAnsi="標楷體"/>
          <w:b/>
          <w:bCs/>
          <w:sz w:val="40"/>
          <w:szCs w:val="40"/>
        </w:rPr>
        <w:t>次：</w:t>
      </w:r>
      <w:r w:rsidR="00925266">
        <w:rPr>
          <w:rFonts w:hint="eastAsia"/>
          <w:b/>
          <w:bCs/>
          <w:sz w:val="40"/>
          <w:szCs w:val="40"/>
        </w:rPr>
        <w:t>2.0</w:t>
      </w:r>
    </w:p>
    <w:p w14:paraId="77A8D043" w14:textId="65B3FF61" w:rsidR="00475F22" w:rsidRPr="00126FD9" w:rsidRDefault="00475F22">
      <w:pPr>
        <w:spacing w:line="360" w:lineRule="auto"/>
        <w:rPr>
          <w:bCs/>
          <w:sz w:val="40"/>
          <w:szCs w:val="40"/>
        </w:rPr>
        <w:sectPr w:rsidR="00475F22" w:rsidRPr="00126FD9" w:rsidSect="006C4CDD">
          <w:footerReference w:type="default" r:id="rId8"/>
          <w:pgSz w:w="11906" w:h="16838" w:code="9"/>
          <w:pgMar w:top="1134" w:right="1134" w:bottom="1134" w:left="1134" w:header="851" w:footer="992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space="425"/>
          <w:docGrid w:type="lines" w:linePitch="360"/>
        </w:sectPr>
      </w:pPr>
      <w:r w:rsidRPr="00126FD9">
        <w:rPr>
          <w:rFonts w:hAnsi="標楷體"/>
          <w:b/>
          <w:bCs/>
          <w:sz w:val="40"/>
          <w:szCs w:val="40"/>
        </w:rPr>
        <w:t>發行日期：</w:t>
      </w:r>
      <w:r w:rsidR="00925266">
        <w:rPr>
          <w:rFonts w:hAnsi="標楷體" w:hint="eastAsia"/>
          <w:b/>
          <w:bCs/>
          <w:sz w:val="40"/>
          <w:szCs w:val="40"/>
        </w:rPr>
        <w:t>10</w:t>
      </w:r>
      <w:r w:rsidR="00BE1730">
        <w:rPr>
          <w:rFonts w:hAnsi="標楷體"/>
          <w:b/>
          <w:bCs/>
          <w:sz w:val="40"/>
          <w:szCs w:val="40"/>
        </w:rPr>
        <w:t>7</w:t>
      </w:r>
      <w:r w:rsidR="00925266">
        <w:rPr>
          <w:rFonts w:hAnsi="標楷體" w:hint="eastAsia"/>
          <w:b/>
          <w:bCs/>
          <w:sz w:val="40"/>
          <w:szCs w:val="40"/>
        </w:rPr>
        <w:t>.0</w:t>
      </w:r>
      <w:r w:rsidR="00BE1730">
        <w:rPr>
          <w:rFonts w:hAnsi="標楷體"/>
          <w:b/>
          <w:bCs/>
          <w:sz w:val="40"/>
          <w:szCs w:val="40"/>
        </w:rPr>
        <w:t>1</w:t>
      </w:r>
      <w:r w:rsidR="00191EAD">
        <w:rPr>
          <w:rFonts w:hAnsi="標楷體" w:hint="eastAsia"/>
          <w:b/>
          <w:bCs/>
          <w:sz w:val="40"/>
          <w:szCs w:val="40"/>
        </w:rPr>
        <w:t>.</w:t>
      </w:r>
      <w:r w:rsidR="00BE1730">
        <w:rPr>
          <w:rFonts w:hAnsi="標楷體"/>
          <w:b/>
          <w:bCs/>
          <w:sz w:val="40"/>
          <w:szCs w:val="40"/>
        </w:rPr>
        <w:t>01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"/>
        <w:gridCol w:w="2220"/>
        <w:gridCol w:w="1440"/>
        <w:gridCol w:w="1440"/>
        <w:gridCol w:w="3780"/>
      </w:tblGrid>
      <w:tr w:rsidR="00475F22" w:rsidRPr="00126FD9" w14:paraId="20295A13" w14:textId="77777777" w:rsidTr="004E29D3">
        <w:tc>
          <w:tcPr>
            <w:tcW w:w="9748" w:type="dxa"/>
            <w:gridSpan w:val="5"/>
            <w:vAlign w:val="center"/>
          </w:tcPr>
          <w:p w14:paraId="224A86FD" w14:textId="77777777" w:rsidR="00475F22" w:rsidRPr="00126FD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126FD9">
              <w:rPr>
                <w:rFonts w:hAnsi="標楷體"/>
                <w:b/>
                <w:sz w:val="32"/>
              </w:rPr>
              <w:lastRenderedPageBreak/>
              <w:t>修　訂　紀　錄</w:t>
            </w:r>
          </w:p>
        </w:tc>
      </w:tr>
      <w:tr w:rsidR="00475F22" w:rsidRPr="00126FD9" w14:paraId="2ABA4377" w14:textId="77777777" w:rsidTr="004E29D3">
        <w:tc>
          <w:tcPr>
            <w:tcW w:w="868" w:type="dxa"/>
            <w:vAlign w:val="center"/>
          </w:tcPr>
          <w:p w14:paraId="6D714D49" w14:textId="77777777" w:rsidR="00475F22" w:rsidRPr="00126FD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126FD9">
              <w:rPr>
                <w:rFonts w:hAnsi="標楷體"/>
                <w:b/>
                <w:sz w:val="32"/>
              </w:rPr>
              <w:t>版次</w:t>
            </w:r>
          </w:p>
        </w:tc>
        <w:tc>
          <w:tcPr>
            <w:tcW w:w="2220" w:type="dxa"/>
            <w:vAlign w:val="center"/>
          </w:tcPr>
          <w:p w14:paraId="2EAEE72D" w14:textId="77777777" w:rsidR="00475F22" w:rsidRPr="00126FD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126FD9">
              <w:rPr>
                <w:rFonts w:hAnsi="標楷體"/>
                <w:b/>
                <w:sz w:val="32"/>
              </w:rPr>
              <w:t>修訂日期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06E7745B" w14:textId="77777777" w:rsidR="00475F22" w:rsidRPr="00126FD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126FD9">
              <w:rPr>
                <w:rFonts w:hAnsi="標楷體"/>
                <w:b/>
                <w:sz w:val="32"/>
              </w:rPr>
              <w:t>修訂頁次</w:t>
            </w:r>
          </w:p>
        </w:tc>
        <w:tc>
          <w:tcPr>
            <w:tcW w:w="1440" w:type="dxa"/>
            <w:vAlign w:val="center"/>
          </w:tcPr>
          <w:p w14:paraId="786773B6" w14:textId="77777777" w:rsidR="00475F22" w:rsidRPr="00126FD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126FD9">
              <w:rPr>
                <w:rFonts w:hAnsi="標楷體"/>
                <w:b/>
                <w:sz w:val="32"/>
              </w:rPr>
              <w:t>修訂者</w:t>
            </w:r>
          </w:p>
        </w:tc>
        <w:tc>
          <w:tcPr>
            <w:tcW w:w="3780" w:type="dxa"/>
            <w:vAlign w:val="center"/>
          </w:tcPr>
          <w:p w14:paraId="33CF1736" w14:textId="77777777" w:rsidR="00475F22" w:rsidRPr="00126FD9" w:rsidRDefault="00475F22">
            <w:pPr>
              <w:spacing w:line="360" w:lineRule="auto"/>
              <w:jc w:val="center"/>
              <w:rPr>
                <w:b/>
                <w:sz w:val="32"/>
              </w:rPr>
            </w:pPr>
            <w:r w:rsidRPr="00126FD9">
              <w:rPr>
                <w:rFonts w:hAnsi="標楷體"/>
                <w:b/>
                <w:sz w:val="32"/>
              </w:rPr>
              <w:t>修訂內容摘要</w:t>
            </w:r>
          </w:p>
        </w:tc>
      </w:tr>
      <w:tr w:rsidR="005E1C9F" w:rsidRPr="00126FD9" w14:paraId="79327D22" w14:textId="77777777" w:rsidTr="004E29D3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05B2" w14:textId="77777777" w:rsidR="005E1C9F" w:rsidRPr="00191EAD" w:rsidRDefault="009A5ED9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191EAD">
              <w:rPr>
                <w:color w:val="000000"/>
                <w:szCs w:val="28"/>
              </w:rPr>
              <w:t>1.0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52DC" w14:textId="77777777" w:rsidR="005E1C9F" w:rsidRPr="00191EAD" w:rsidRDefault="00C73F6F">
            <w:pPr>
              <w:spacing w:line="360" w:lineRule="auto"/>
              <w:jc w:val="center"/>
              <w:rPr>
                <w:szCs w:val="28"/>
              </w:rPr>
            </w:pPr>
            <w:r w:rsidRPr="00191EAD">
              <w:rPr>
                <w:szCs w:val="28"/>
              </w:rPr>
              <w:t>9</w:t>
            </w:r>
            <w:r w:rsidR="00A561E9" w:rsidRPr="00191EAD">
              <w:rPr>
                <w:szCs w:val="28"/>
              </w:rPr>
              <w:t>8</w:t>
            </w:r>
            <w:r w:rsidR="009B6B0A" w:rsidRPr="00191EAD">
              <w:rPr>
                <w:bCs/>
                <w:szCs w:val="28"/>
              </w:rPr>
              <w:t>.02.2</w:t>
            </w:r>
            <w:r w:rsidR="00483753" w:rsidRPr="00191EAD">
              <w:rPr>
                <w:bCs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898E" w14:textId="77777777" w:rsidR="005E1C9F" w:rsidRPr="00C04443" w:rsidRDefault="005E1C9F">
            <w:pPr>
              <w:spacing w:line="360" w:lineRule="auto"/>
              <w:jc w:val="center"/>
              <w:rPr>
                <w:color w:val="0000FF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D8F1" w14:textId="77777777" w:rsidR="005E1C9F" w:rsidRPr="001F530F" w:rsidRDefault="00C73F6F">
            <w:pPr>
              <w:spacing w:line="360" w:lineRule="auto"/>
              <w:jc w:val="center"/>
              <w:rPr>
                <w:szCs w:val="28"/>
              </w:rPr>
            </w:pPr>
            <w:r w:rsidRPr="001F530F">
              <w:rPr>
                <w:rFonts w:hint="eastAsia"/>
                <w:szCs w:val="28"/>
              </w:rPr>
              <w:t>鄭師華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4C8C" w14:textId="77777777" w:rsidR="005E1C9F" w:rsidRPr="001F530F" w:rsidRDefault="005E1C9F">
            <w:pPr>
              <w:spacing w:line="360" w:lineRule="auto"/>
              <w:jc w:val="center"/>
              <w:rPr>
                <w:szCs w:val="28"/>
              </w:rPr>
            </w:pPr>
            <w:r w:rsidRPr="001F530F">
              <w:rPr>
                <w:rFonts w:hAnsi="標楷體"/>
                <w:szCs w:val="28"/>
              </w:rPr>
              <w:t>初版</w:t>
            </w:r>
          </w:p>
        </w:tc>
      </w:tr>
      <w:tr w:rsidR="00A1699C" w:rsidRPr="00126FD9" w14:paraId="4CCF0D83" w14:textId="77777777" w:rsidTr="004E29D3">
        <w:tc>
          <w:tcPr>
            <w:tcW w:w="868" w:type="dxa"/>
            <w:vAlign w:val="center"/>
          </w:tcPr>
          <w:p w14:paraId="20F77F4F" w14:textId="77777777" w:rsidR="00A1699C" w:rsidRPr="00191EAD" w:rsidRDefault="00A40AE3">
            <w:pPr>
              <w:spacing w:line="360" w:lineRule="auto"/>
              <w:jc w:val="center"/>
              <w:rPr>
                <w:szCs w:val="28"/>
              </w:rPr>
            </w:pPr>
            <w:r w:rsidRPr="00191EAD">
              <w:rPr>
                <w:szCs w:val="28"/>
              </w:rPr>
              <w:t>1.1</w:t>
            </w:r>
          </w:p>
        </w:tc>
        <w:tc>
          <w:tcPr>
            <w:tcW w:w="2220" w:type="dxa"/>
            <w:vAlign w:val="center"/>
          </w:tcPr>
          <w:p w14:paraId="51DBBA36" w14:textId="77777777" w:rsidR="00A1699C" w:rsidRPr="00191EAD" w:rsidRDefault="00A40AE3">
            <w:pPr>
              <w:spacing w:line="360" w:lineRule="auto"/>
              <w:jc w:val="center"/>
              <w:rPr>
                <w:szCs w:val="28"/>
              </w:rPr>
            </w:pPr>
            <w:r w:rsidRPr="00191EAD">
              <w:rPr>
                <w:szCs w:val="28"/>
              </w:rPr>
              <w:t>9</w:t>
            </w:r>
            <w:r w:rsidR="007E573E">
              <w:rPr>
                <w:rFonts w:hint="eastAsia"/>
                <w:szCs w:val="28"/>
              </w:rPr>
              <w:t>9</w:t>
            </w:r>
            <w:r w:rsidRPr="00191EAD">
              <w:rPr>
                <w:szCs w:val="28"/>
              </w:rPr>
              <w:t>.</w:t>
            </w:r>
            <w:r w:rsidR="00191EAD" w:rsidRPr="00191EAD">
              <w:rPr>
                <w:szCs w:val="28"/>
              </w:rPr>
              <w:t>03.</w:t>
            </w:r>
            <w:r w:rsidR="00A82A1F">
              <w:rPr>
                <w:rFonts w:hint="eastAsia"/>
                <w:szCs w:val="28"/>
              </w:rPr>
              <w:t>16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75839284" w14:textId="77777777" w:rsidR="00A1699C" w:rsidRPr="004B3703" w:rsidRDefault="00BA2558">
            <w:pPr>
              <w:spacing w:line="360" w:lineRule="auto"/>
              <w:jc w:val="center"/>
              <w:rPr>
                <w:szCs w:val="28"/>
              </w:rPr>
            </w:pPr>
            <w:r w:rsidRPr="004B3703">
              <w:rPr>
                <w:szCs w:val="28"/>
              </w:rPr>
              <w:t>2</w:t>
            </w:r>
          </w:p>
        </w:tc>
        <w:tc>
          <w:tcPr>
            <w:tcW w:w="1440" w:type="dxa"/>
            <w:vAlign w:val="center"/>
          </w:tcPr>
          <w:p w14:paraId="5398B72E" w14:textId="77777777" w:rsidR="00A1699C" w:rsidRPr="00191EAD" w:rsidRDefault="00A40AE3">
            <w:pPr>
              <w:spacing w:line="360" w:lineRule="auto"/>
              <w:jc w:val="center"/>
              <w:rPr>
                <w:rFonts w:ascii="標楷體" w:hAnsi="標楷體"/>
                <w:szCs w:val="28"/>
              </w:rPr>
            </w:pPr>
            <w:r w:rsidRPr="00191EAD">
              <w:rPr>
                <w:rFonts w:ascii="標楷體" w:hAnsi="標楷體" w:hint="eastAsia"/>
                <w:szCs w:val="28"/>
              </w:rPr>
              <w:t>鄭師華</w:t>
            </w:r>
          </w:p>
        </w:tc>
        <w:tc>
          <w:tcPr>
            <w:tcW w:w="3780" w:type="dxa"/>
            <w:vAlign w:val="center"/>
          </w:tcPr>
          <w:p w14:paraId="24B848D6" w14:textId="77777777" w:rsidR="00A1699C" w:rsidRPr="00191EAD" w:rsidRDefault="00A40AE3">
            <w:pPr>
              <w:spacing w:line="360" w:lineRule="auto"/>
              <w:jc w:val="center"/>
              <w:rPr>
                <w:rFonts w:ascii="標楷體" w:hAnsi="標楷體"/>
                <w:szCs w:val="28"/>
              </w:rPr>
            </w:pPr>
            <w:r w:rsidRPr="00191EAD">
              <w:rPr>
                <w:rFonts w:ascii="標楷體" w:hAnsi="標楷體" w:hint="eastAsia"/>
                <w:szCs w:val="28"/>
              </w:rPr>
              <w:t>增加</w:t>
            </w:r>
            <w:r w:rsidRPr="004B3703">
              <w:rPr>
                <w:szCs w:val="28"/>
              </w:rPr>
              <w:t>5.</w:t>
            </w:r>
            <w:r w:rsidRPr="00191EAD">
              <w:rPr>
                <w:rFonts w:ascii="標楷體" w:hAnsi="標楷體" w:hint="eastAsia"/>
                <w:szCs w:val="28"/>
              </w:rPr>
              <w:t>管理指標</w:t>
            </w:r>
          </w:p>
        </w:tc>
      </w:tr>
      <w:tr w:rsidR="00E954D7" w:rsidRPr="00126FD9" w14:paraId="75820CDB" w14:textId="77777777" w:rsidTr="004E29D3">
        <w:tc>
          <w:tcPr>
            <w:tcW w:w="868" w:type="dxa"/>
            <w:vAlign w:val="center"/>
          </w:tcPr>
          <w:p w14:paraId="3E463747" w14:textId="77777777" w:rsidR="00E954D7" w:rsidRPr="00E954D7" w:rsidRDefault="00E954D7" w:rsidP="00577163">
            <w:pPr>
              <w:spacing w:line="360" w:lineRule="auto"/>
              <w:jc w:val="center"/>
              <w:rPr>
                <w:szCs w:val="28"/>
              </w:rPr>
            </w:pPr>
            <w:r w:rsidRPr="00E954D7">
              <w:rPr>
                <w:rFonts w:hint="eastAsia"/>
                <w:szCs w:val="28"/>
              </w:rPr>
              <w:t>1.2</w:t>
            </w:r>
          </w:p>
        </w:tc>
        <w:tc>
          <w:tcPr>
            <w:tcW w:w="2220" w:type="dxa"/>
            <w:vAlign w:val="center"/>
          </w:tcPr>
          <w:p w14:paraId="26C36CB8" w14:textId="77777777" w:rsidR="00E954D7" w:rsidRPr="00E954D7" w:rsidRDefault="00E954D7" w:rsidP="00577163">
            <w:pPr>
              <w:spacing w:line="360" w:lineRule="auto"/>
              <w:jc w:val="center"/>
              <w:rPr>
                <w:szCs w:val="28"/>
              </w:rPr>
            </w:pPr>
            <w:r w:rsidRPr="00E954D7">
              <w:rPr>
                <w:rFonts w:hint="eastAsia"/>
                <w:szCs w:val="28"/>
              </w:rPr>
              <w:t>103.05.12</w:t>
            </w:r>
          </w:p>
        </w:tc>
        <w:tc>
          <w:tcPr>
            <w:tcW w:w="1440" w:type="dxa"/>
            <w:vAlign w:val="center"/>
          </w:tcPr>
          <w:p w14:paraId="322EA516" w14:textId="77777777" w:rsidR="00E954D7" w:rsidRPr="004B3703" w:rsidRDefault="00DF0BDD">
            <w:pPr>
              <w:spacing w:line="360" w:lineRule="auto"/>
              <w:jc w:val="center"/>
              <w:rPr>
                <w:sz w:val="32"/>
              </w:rPr>
            </w:pPr>
            <w:r w:rsidRPr="004B3703">
              <w:rPr>
                <w:szCs w:val="28"/>
              </w:rPr>
              <w:t>1,2,3</w:t>
            </w:r>
          </w:p>
        </w:tc>
        <w:tc>
          <w:tcPr>
            <w:tcW w:w="1440" w:type="dxa"/>
            <w:vAlign w:val="center"/>
          </w:tcPr>
          <w:p w14:paraId="42801974" w14:textId="77777777" w:rsidR="00E954D7" w:rsidRPr="00805B7D" w:rsidRDefault="00E954D7">
            <w:pPr>
              <w:spacing w:line="360" w:lineRule="auto"/>
              <w:jc w:val="center"/>
              <w:rPr>
                <w:szCs w:val="28"/>
              </w:rPr>
            </w:pPr>
            <w:r w:rsidRPr="00805B7D">
              <w:rPr>
                <w:rFonts w:hint="eastAsia"/>
                <w:szCs w:val="28"/>
              </w:rPr>
              <w:t>黃姿蓉</w:t>
            </w:r>
          </w:p>
        </w:tc>
        <w:tc>
          <w:tcPr>
            <w:tcW w:w="3780" w:type="dxa"/>
            <w:vAlign w:val="center"/>
          </w:tcPr>
          <w:p w14:paraId="475D5686" w14:textId="77777777" w:rsidR="00E954D7" w:rsidRDefault="00E954D7" w:rsidP="00DF0BDD">
            <w:pPr>
              <w:numPr>
                <w:ilvl w:val="0"/>
                <w:numId w:val="28"/>
              </w:numPr>
              <w:snapToGrid w:val="0"/>
              <w:ind w:left="357" w:hanging="357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「</w:t>
            </w:r>
            <w:r w:rsidRPr="00E954D7">
              <w:rPr>
                <w:rFonts w:hint="eastAsia"/>
                <w:szCs w:val="28"/>
              </w:rPr>
              <w:t>本中心</w:t>
            </w:r>
            <w:r>
              <w:rPr>
                <w:rFonts w:hint="eastAsia"/>
                <w:szCs w:val="28"/>
              </w:rPr>
              <w:t>」</w:t>
            </w:r>
            <w:r w:rsidRPr="00E954D7">
              <w:rPr>
                <w:rFonts w:hint="eastAsia"/>
                <w:szCs w:val="28"/>
              </w:rPr>
              <w:t>修改為</w:t>
            </w:r>
            <w:r>
              <w:rPr>
                <w:rFonts w:hint="eastAsia"/>
                <w:szCs w:val="28"/>
              </w:rPr>
              <w:t>「</w:t>
            </w:r>
            <w:r w:rsidRPr="00E954D7">
              <w:rPr>
                <w:rFonts w:hint="eastAsia"/>
                <w:szCs w:val="28"/>
              </w:rPr>
              <w:t>本館</w:t>
            </w:r>
            <w:r>
              <w:rPr>
                <w:rFonts w:hint="eastAsia"/>
                <w:szCs w:val="28"/>
              </w:rPr>
              <w:t>」</w:t>
            </w:r>
          </w:p>
          <w:p w14:paraId="62CD3549" w14:textId="77777777" w:rsidR="00DF0BDD" w:rsidRPr="00E954D7" w:rsidRDefault="00DF0BDD" w:rsidP="00DF0BDD">
            <w:pPr>
              <w:numPr>
                <w:ilvl w:val="0"/>
                <w:numId w:val="28"/>
              </w:numPr>
              <w:snapToGrid w:val="0"/>
              <w:ind w:left="357" w:hanging="357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「反應」修改為「反映」</w:t>
            </w:r>
          </w:p>
        </w:tc>
      </w:tr>
      <w:tr w:rsidR="00925266" w:rsidRPr="00126FD9" w14:paraId="0CFA69FE" w14:textId="77777777" w:rsidTr="004E29D3">
        <w:tc>
          <w:tcPr>
            <w:tcW w:w="868" w:type="dxa"/>
            <w:vAlign w:val="center"/>
          </w:tcPr>
          <w:p w14:paraId="19341783" w14:textId="66509F71" w:rsidR="00925266" w:rsidRPr="00126FD9" w:rsidRDefault="00925266">
            <w:pPr>
              <w:spacing w:line="360" w:lineRule="auto"/>
              <w:jc w:val="center"/>
              <w:rPr>
                <w:sz w:val="32"/>
              </w:rPr>
            </w:pPr>
            <w:r w:rsidRPr="00176D21">
              <w:rPr>
                <w:szCs w:val="28"/>
              </w:rPr>
              <w:t>2.0</w:t>
            </w:r>
          </w:p>
        </w:tc>
        <w:tc>
          <w:tcPr>
            <w:tcW w:w="2220" w:type="dxa"/>
            <w:vAlign w:val="center"/>
          </w:tcPr>
          <w:p w14:paraId="7E76AA11" w14:textId="79C5F90F" w:rsidR="00925266" w:rsidRPr="00126FD9" w:rsidRDefault="00925266" w:rsidP="00BE173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Cs w:val="28"/>
              </w:rPr>
              <w:t>10</w:t>
            </w:r>
            <w:r w:rsidR="00BE1730">
              <w:rPr>
                <w:szCs w:val="28"/>
              </w:rPr>
              <w:t>7</w:t>
            </w:r>
            <w:r w:rsidR="006E5B97">
              <w:rPr>
                <w:szCs w:val="28"/>
              </w:rPr>
              <w:t>.</w:t>
            </w:r>
            <w:r w:rsidR="00BE1730">
              <w:rPr>
                <w:szCs w:val="28"/>
              </w:rPr>
              <w:t>01</w:t>
            </w:r>
            <w:r w:rsidR="006E5B97">
              <w:rPr>
                <w:szCs w:val="28"/>
              </w:rPr>
              <w:t>.</w:t>
            </w:r>
            <w:r w:rsidR="00BE1730">
              <w:rPr>
                <w:szCs w:val="28"/>
              </w:rPr>
              <w:t>01</w:t>
            </w:r>
          </w:p>
        </w:tc>
        <w:tc>
          <w:tcPr>
            <w:tcW w:w="1440" w:type="dxa"/>
            <w:vAlign w:val="center"/>
          </w:tcPr>
          <w:p w14:paraId="29675832" w14:textId="06EFE731" w:rsidR="00925266" w:rsidRPr="00126FD9" w:rsidRDefault="00BB22E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Cs w:val="28"/>
              </w:rPr>
              <w:t>1</w:t>
            </w:r>
            <w:r>
              <w:rPr>
                <w:rFonts w:hint="eastAsia"/>
                <w:szCs w:val="28"/>
              </w:rPr>
              <w:t>,2,</w:t>
            </w:r>
            <w:r w:rsidR="00925266" w:rsidRPr="00176D21">
              <w:rPr>
                <w:szCs w:val="28"/>
              </w:rPr>
              <w:t>3</w:t>
            </w:r>
          </w:p>
        </w:tc>
        <w:tc>
          <w:tcPr>
            <w:tcW w:w="1440" w:type="dxa"/>
            <w:vAlign w:val="center"/>
          </w:tcPr>
          <w:p w14:paraId="7CAF401D" w14:textId="77777777" w:rsidR="00925266" w:rsidRPr="00126FD9" w:rsidRDefault="00925266">
            <w:pPr>
              <w:spacing w:line="360" w:lineRule="auto"/>
              <w:jc w:val="center"/>
              <w:rPr>
                <w:sz w:val="32"/>
              </w:rPr>
            </w:pPr>
            <w:r w:rsidRPr="00805B7D">
              <w:rPr>
                <w:rFonts w:hint="eastAsia"/>
                <w:szCs w:val="28"/>
              </w:rPr>
              <w:t>黃姿蓉</w:t>
            </w:r>
          </w:p>
        </w:tc>
        <w:tc>
          <w:tcPr>
            <w:tcW w:w="3780" w:type="dxa"/>
            <w:vAlign w:val="center"/>
          </w:tcPr>
          <w:p w14:paraId="6A3BA373" w14:textId="0B30639A" w:rsidR="00925266" w:rsidRPr="006E5B97" w:rsidRDefault="00925266" w:rsidP="006E5B97">
            <w:pPr>
              <w:snapToGrid w:val="0"/>
              <w:rPr>
                <w:szCs w:val="28"/>
              </w:rPr>
            </w:pPr>
            <w:r w:rsidRPr="006E5B97">
              <w:rPr>
                <w:rFonts w:hint="eastAsia"/>
                <w:szCs w:val="28"/>
              </w:rPr>
              <w:t>因應</w:t>
            </w:r>
            <w:r w:rsidRPr="00176D21">
              <w:rPr>
                <w:szCs w:val="28"/>
              </w:rPr>
              <w:t>105</w:t>
            </w:r>
            <w:r w:rsidRPr="006E5B97">
              <w:rPr>
                <w:rFonts w:hint="eastAsia"/>
                <w:szCs w:val="28"/>
              </w:rPr>
              <w:t>年教版資安規範相關要求事項修訂</w:t>
            </w:r>
          </w:p>
        </w:tc>
      </w:tr>
      <w:tr w:rsidR="00E954D7" w:rsidRPr="00126FD9" w14:paraId="6DF3DA50" w14:textId="77777777" w:rsidTr="004E29D3">
        <w:tc>
          <w:tcPr>
            <w:tcW w:w="868" w:type="dxa"/>
            <w:vAlign w:val="center"/>
          </w:tcPr>
          <w:p w14:paraId="7DC0E85F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6C9F8011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3E00FA3F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468D1648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2D9CA85E" w14:textId="77777777" w:rsidR="00E954D7" w:rsidRPr="006E5B97" w:rsidRDefault="00E954D7" w:rsidP="006E5B97">
            <w:pPr>
              <w:snapToGrid w:val="0"/>
              <w:rPr>
                <w:szCs w:val="28"/>
              </w:rPr>
            </w:pPr>
          </w:p>
        </w:tc>
      </w:tr>
      <w:tr w:rsidR="00E954D7" w:rsidRPr="00126FD9" w14:paraId="3DBD4187" w14:textId="77777777" w:rsidTr="004E29D3">
        <w:tc>
          <w:tcPr>
            <w:tcW w:w="868" w:type="dxa"/>
            <w:vAlign w:val="center"/>
          </w:tcPr>
          <w:p w14:paraId="3F0B29CC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2A4F3EF8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3D2F6AFD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5F283CE8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25B577AF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0626B609" w14:textId="77777777" w:rsidTr="004E29D3">
        <w:tc>
          <w:tcPr>
            <w:tcW w:w="868" w:type="dxa"/>
            <w:vAlign w:val="center"/>
          </w:tcPr>
          <w:p w14:paraId="2087A06D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0E223AE9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523AB0CB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309D45C5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1C8A713B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7FA7EC16" w14:textId="77777777" w:rsidTr="004E29D3">
        <w:tc>
          <w:tcPr>
            <w:tcW w:w="868" w:type="dxa"/>
            <w:vAlign w:val="center"/>
          </w:tcPr>
          <w:p w14:paraId="16222355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36B21FDD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6A7D2CA9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5F274541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0098C41B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7ECB9A5E" w14:textId="77777777" w:rsidTr="004E29D3">
        <w:tc>
          <w:tcPr>
            <w:tcW w:w="868" w:type="dxa"/>
            <w:vAlign w:val="center"/>
          </w:tcPr>
          <w:p w14:paraId="6819159B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255ECC3A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40CD9CA5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2AFF3C09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1CAEF3CC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06076E0E" w14:textId="77777777" w:rsidTr="004E29D3">
        <w:tc>
          <w:tcPr>
            <w:tcW w:w="868" w:type="dxa"/>
            <w:vAlign w:val="center"/>
          </w:tcPr>
          <w:p w14:paraId="63EE105E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3EF6C8AE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1C7D8F95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17FA0ED7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6F17FB0F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40E8FD49" w14:textId="77777777" w:rsidTr="004E29D3">
        <w:tc>
          <w:tcPr>
            <w:tcW w:w="868" w:type="dxa"/>
            <w:vAlign w:val="center"/>
          </w:tcPr>
          <w:p w14:paraId="2283F1DB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3AE22358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1072B712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1BE5E7B0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5DF5FC9D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1E288BF3" w14:textId="77777777" w:rsidTr="004E29D3">
        <w:tc>
          <w:tcPr>
            <w:tcW w:w="868" w:type="dxa"/>
            <w:vAlign w:val="center"/>
          </w:tcPr>
          <w:p w14:paraId="4549A2B9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34F47ECE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22B17862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0D640F63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52AEFCE4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  <w:tr w:rsidR="00E954D7" w:rsidRPr="00126FD9" w14:paraId="360FCF37" w14:textId="77777777" w:rsidTr="004E29D3">
        <w:tc>
          <w:tcPr>
            <w:tcW w:w="868" w:type="dxa"/>
            <w:vAlign w:val="center"/>
          </w:tcPr>
          <w:p w14:paraId="148DA9F2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2220" w:type="dxa"/>
            <w:vAlign w:val="center"/>
          </w:tcPr>
          <w:p w14:paraId="19BD5307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0F26EA2B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1440" w:type="dxa"/>
            <w:vAlign w:val="center"/>
          </w:tcPr>
          <w:p w14:paraId="62F2370E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780" w:type="dxa"/>
            <w:vAlign w:val="center"/>
          </w:tcPr>
          <w:p w14:paraId="01370036" w14:textId="77777777" w:rsidR="00E954D7" w:rsidRPr="00126FD9" w:rsidRDefault="00E954D7">
            <w:pPr>
              <w:spacing w:line="360" w:lineRule="auto"/>
              <w:jc w:val="center"/>
              <w:rPr>
                <w:sz w:val="32"/>
              </w:rPr>
            </w:pPr>
          </w:p>
        </w:tc>
      </w:tr>
    </w:tbl>
    <w:p w14:paraId="178D4248" w14:textId="77777777" w:rsidR="00475F22" w:rsidRPr="00126FD9" w:rsidRDefault="00475F22">
      <w:pPr>
        <w:spacing w:line="360" w:lineRule="auto"/>
        <w:rPr>
          <w:sz w:val="36"/>
          <w:szCs w:val="36"/>
        </w:rPr>
        <w:sectPr w:rsidR="00475F22" w:rsidRPr="00126FD9" w:rsidSect="006C4CDD">
          <w:headerReference w:type="default" r:id="rId9"/>
          <w:footerReference w:type="default" r:id="rId10"/>
          <w:pgSz w:w="11906" w:h="16838" w:code="9"/>
          <w:pgMar w:top="1134" w:right="1134" w:bottom="1134" w:left="1134" w:header="851" w:footer="992" w:gutter="0"/>
          <w:pgNumType w:start="1"/>
          <w:cols w:space="425"/>
          <w:docGrid w:type="lines" w:linePitch="360"/>
        </w:sectPr>
      </w:pPr>
    </w:p>
    <w:p w14:paraId="2134862C" w14:textId="77777777" w:rsidR="00475F22" w:rsidRPr="00126FD9" w:rsidRDefault="00475F22">
      <w:pPr>
        <w:spacing w:line="360" w:lineRule="auto"/>
        <w:jc w:val="center"/>
        <w:rPr>
          <w:b/>
          <w:sz w:val="36"/>
          <w:szCs w:val="36"/>
        </w:rPr>
      </w:pPr>
      <w:r w:rsidRPr="00126FD9">
        <w:rPr>
          <w:rFonts w:hAnsi="標楷體"/>
          <w:b/>
          <w:sz w:val="36"/>
          <w:szCs w:val="36"/>
        </w:rPr>
        <w:lastRenderedPageBreak/>
        <w:t>目錄</w:t>
      </w:r>
    </w:p>
    <w:p w14:paraId="770BFA6E" w14:textId="77777777" w:rsidR="00475F22" w:rsidRPr="00126FD9" w:rsidRDefault="00475F22">
      <w:pPr>
        <w:spacing w:line="360" w:lineRule="auto"/>
        <w:jc w:val="center"/>
      </w:pPr>
    </w:p>
    <w:p w14:paraId="219353DC" w14:textId="77777777" w:rsidR="00E32ADB" w:rsidRDefault="00E32ADB">
      <w:pPr>
        <w:pStyle w:val="10"/>
        <w:rPr>
          <w:rFonts w:eastAsia="新細明體"/>
          <w:sz w:val="24"/>
        </w:rPr>
      </w:pPr>
      <w:r>
        <w:rPr>
          <w:rStyle w:val="aa"/>
          <w:color w:val="auto"/>
        </w:rPr>
        <w:fldChar w:fldCharType="begin"/>
      </w:r>
      <w:r>
        <w:rPr>
          <w:rStyle w:val="aa"/>
          <w:color w:val="auto"/>
        </w:rPr>
        <w:instrText xml:space="preserve"> TOC \o "1-1" \h \z \u </w:instrText>
      </w:r>
      <w:r>
        <w:rPr>
          <w:rStyle w:val="aa"/>
          <w:color w:val="auto"/>
        </w:rPr>
        <w:fldChar w:fldCharType="separate"/>
      </w:r>
      <w:hyperlink w:anchor="_Toc421263667" w:history="1">
        <w:r w:rsidRPr="002C3FEA">
          <w:rPr>
            <w:rStyle w:val="aa"/>
          </w:rPr>
          <w:t>1</w:t>
        </w:r>
        <w:r>
          <w:rPr>
            <w:rFonts w:eastAsia="新細明體"/>
            <w:sz w:val="24"/>
          </w:rPr>
          <w:tab/>
        </w:r>
        <w:r w:rsidRPr="002C3FEA">
          <w:rPr>
            <w:rStyle w:val="aa"/>
            <w:rFonts w:hAnsi="標楷體" w:hint="eastAsia"/>
          </w:rPr>
          <w:t>目的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_Toc421263667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2410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2C04E92D" w14:textId="77777777" w:rsidR="00E32ADB" w:rsidRDefault="00A74BD5">
      <w:pPr>
        <w:pStyle w:val="10"/>
        <w:rPr>
          <w:rFonts w:eastAsia="新細明體"/>
          <w:sz w:val="24"/>
        </w:rPr>
      </w:pPr>
      <w:hyperlink w:anchor="_Toc421263668" w:history="1">
        <w:r w:rsidR="00E32ADB" w:rsidRPr="002C3FEA">
          <w:rPr>
            <w:rStyle w:val="aa"/>
          </w:rPr>
          <w:t>2</w:t>
        </w:r>
        <w:r w:rsidR="00E32ADB">
          <w:rPr>
            <w:rFonts w:eastAsia="新細明體"/>
            <w:sz w:val="24"/>
          </w:rPr>
          <w:tab/>
        </w:r>
        <w:r w:rsidR="00E32ADB" w:rsidRPr="002C3FEA">
          <w:rPr>
            <w:rStyle w:val="aa"/>
            <w:rFonts w:hAnsi="標楷體" w:hint="eastAsia"/>
          </w:rPr>
          <w:t>適用範圍</w:t>
        </w:r>
        <w:r w:rsidR="00E32ADB">
          <w:rPr>
            <w:webHidden/>
          </w:rPr>
          <w:tab/>
        </w:r>
        <w:r w:rsidR="00E32ADB">
          <w:rPr>
            <w:webHidden/>
          </w:rPr>
          <w:fldChar w:fldCharType="begin"/>
        </w:r>
        <w:r w:rsidR="00E32ADB">
          <w:rPr>
            <w:webHidden/>
          </w:rPr>
          <w:instrText xml:space="preserve"> PAGEREF _Toc421263668 \h </w:instrText>
        </w:r>
        <w:r w:rsidR="00E32ADB">
          <w:rPr>
            <w:webHidden/>
          </w:rPr>
        </w:r>
        <w:r w:rsidR="00E32ADB">
          <w:rPr>
            <w:webHidden/>
          </w:rPr>
          <w:fldChar w:fldCharType="separate"/>
        </w:r>
        <w:r w:rsidR="00A24108">
          <w:rPr>
            <w:webHidden/>
          </w:rPr>
          <w:t>1</w:t>
        </w:r>
        <w:r w:rsidR="00E32ADB">
          <w:rPr>
            <w:webHidden/>
          </w:rPr>
          <w:fldChar w:fldCharType="end"/>
        </w:r>
      </w:hyperlink>
    </w:p>
    <w:p w14:paraId="53723D69" w14:textId="77777777" w:rsidR="00E32ADB" w:rsidRDefault="00A74BD5">
      <w:pPr>
        <w:pStyle w:val="10"/>
        <w:rPr>
          <w:rFonts w:eastAsia="新細明體"/>
          <w:sz w:val="24"/>
        </w:rPr>
      </w:pPr>
      <w:hyperlink w:anchor="_Toc421263669" w:history="1">
        <w:r w:rsidR="00E32ADB" w:rsidRPr="002C3FEA">
          <w:rPr>
            <w:rStyle w:val="aa"/>
          </w:rPr>
          <w:t>3</w:t>
        </w:r>
        <w:r w:rsidR="00E32ADB">
          <w:rPr>
            <w:rFonts w:eastAsia="新細明體"/>
            <w:sz w:val="24"/>
          </w:rPr>
          <w:tab/>
        </w:r>
        <w:r w:rsidR="00E32ADB" w:rsidRPr="002C3FEA">
          <w:rPr>
            <w:rStyle w:val="aa"/>
            <w:rFonts w:hAnsi="標楷體" w:hint="eastAsia"/>
          </w:rPr>
          <w:t>目標</w:t>
        </w:r>
        <w:r w:rsidR="00E32ADB">
          <w:rPr>
            <w:webHidden/>
          </w:rPr>
          <w:tab/>
        </w:r>
        <w:r w:rsidR="00E32ADB">
          <w:rPr>
            <w:webHidden/>
          </w:rPr>
          <w:fldChar w:fldCharType="begin"/>
        </w:r>
        <w:r w:rsidR="00E32ADB">
          <w:rPr>
            <w:webHidden/>
          </w:rPr>
          <w:instrText xml:space="preserve"> PAGEREF _Toc421263669 \h </w:instrText>
        </w:r>
        <w:r w:rsidR="00E32ADB">
          <w:rPr>
            <w:webHidden/>
          </w:rPr>
        </w:r>
        <w:r w:rsidR="00E32ADB">
          <w:rPr>
            <w:webHidden/>
          </w:rPr>
          <w:fldChar w:fldCharType="separate"/>
        </w:r>
        <w:r w:rsidR="00A24108">
          <w:rPr>
            <w:webHidden/>
          </w:rPr>
          <w:t>1</w:t>
        </w:r>
        <w:r w:rsidR="00E32ADB">
          <w:rPr>
            <w:webHidden/>
          </w:rPr>
          <w:fldChar w:fldCharType="end"/>
        </w:r>
      </w:hyperlink>
    </w:p>
    <w:p w14:paraId="60AACBB8" w14:textId="0FAD4895" w:rsidR="00E32ADB" w:rsidRDefault="00A74BD5">
      <w:pPr>
        <w:pStyle w:val="10"/>
        <w:rPr>
          <w:rFonts w:eastAsia="新細明體"/>
          <w:sz w:val="24"/>
        </w:rPr>
      </w:pPr>
      <w:hyperlink w:anchor="_Toc421263670" w:history="1">
        <w:r w:rsidR="00E32ADB" w:rsidRPr="002C3FEA">
          <w:rPr>
            <w:rStyle w:val="aa"/>
          </w:rPr>
          <w:t>4</w:t>
        </w:r>
        <w:r w:rsidR="00E32ADB">
          <w:rPr>
            <w:rFonts w:eastAsia="新細明體"/>
            <w:sz w:val="24"/>
          </w:rPr>
          <w:tab/>
        </w:r>
        <w:r w:rsidR="00E32ADB" w:rsidRPr="002C3FEA">
          <w:rPr>
            <w:rStyle w:val="aa"/>
            <w:rFonts w:hAnsi="標楷體" w:hint="eastAsia"/>
          </w:rPr>
          <w:t>責任</w:t>
        </w:r>
        <w:r w:rsidR="00E32ADB">
          <w:rPr>
            <w:webHidden/>
          </w:rPr>
          <w:tab/>
        </w:r>
        <w:r w:rsidR="00E32ADB">
          <w:rPr>
            <w:webHidden/>
          </w:rPr>
          <w:fldChar w:fldCharType="begin"/>
        </w:r>
        <w:r w:rsidR="00E32ADB">
          <w:rPr>
            <w:webHidden/>
          </w:rPr>
          <w:instrText xml:space="preserve"> PAGEREF _Toc421263670 \h </w:instrText>
        </w:r>
        <w:r w:rsidR="00E32ADB">
          <w:rPr>
            <w:webHidden/>
          </w:rPr>
        </w:r>
        <w:r w:rsidR="00E32ADB">
          <w:rPr>
            <w:webHidden/>
          </w:rPr>
          <w:fldChar w:fldCharType="separate"/>
        </w:r>
        <w:r w:rsidR="00A24108">
          <w:rPr>
            <w:webHidden/>
          </w:rPr>
          <w:t>3</w:t>
        </w:r>
        <w:r w:rsidR="00E32ADB">
          <w:rPr>
            <w:webHidden/>
          </w:rPr>
          <w:fldChar w:fldCharType="end"/>
        </w:r>
      </w:hyperlink>
    </w:p>
    <w:p w14:paraId="1356453D" w14:textId="77777777" w:rsidR="00E32ADB" w:rsidRDefault="00A74BD5">
      <w:pPr>
        <w:pStyle w:val="10"/>
        <w:rPr>
          <w:rFonts w:eastAsia="新細明體"/>
          <w:sz w:val="24"/>
        </w:rPr>
      </w:pPr>
      <w:hyperlink w:anchor="_Toc421263671" w:history="1">
        <w:r w:rsidR="00E32ADB" w:rsidRPr="002C3FEA">
          <w:rPr>
            <w:rStyle w:val="aa"/>
          </w:rPr>
          <w:t>5</w:t>
        </w:r>
        <w:r w:rsidR="00E32ADB">
          <w:rPr>
            <w:rFonts w:eastAsia="新細明體"/>
            <w:sz w:val="24"/>
          </w:rPr>
          <w:tab/>
        </w:r>
        <w:r w:rsidR="00E32ADB" w:rsidRPr="002C3FEA">
          <w:rPr>
            <w:rStyle w:val="aa"/>
            <w:rFonts w:hint="eastAsia"/>
          </w:rPr>
          <w:t>管理指標</w:t>
        </w:r>
        <w:r w:rsidR="00E32ADB">
          <w:rPr>
            <w:webHidden/>
          </w:rPr>
          <w:tab/>
        </w:r>
        <w:r w:rsidR="00E32ADB">
          <w:rPr>
            <w:webHidden/>
          </w:rPr>
          <w:fldChar w:fldCharType="begin"/>
        </w:r>
        <w:r w:rsidR="00E32ADB">
          <w:rPr>
            <w:webHidden/>
          </w:rPr>
          <w:instrText xml:space="preserve"> PAGEREF _Toc421263671 \h </w:instrText>
        </w:r>
        <w:r w:rsidR="00E32ADB">
          <w:rPr>
            <w:webHidden/>
          </w:rPr>
        </w:r>
        <w:r w:rsidR="00E32ADB">
          <w:rPr>
            <w:webHidden/>
          </w:rPr>
          <w:fldChar w:fldCharType="separate"/>
        </w:r>
        <w:r w:rsidR="00A24108">
          <w:rPr>
            <w:webHidden/>
          </w:rPr>
          <w:t>3</w:t>
        </w:r>
        <w:r w:rsidR="00E32ADB">
          <w:rPr>
            <w:webHidden/>
          </w:rPr>
          <w:fldChar w:fldCharType="end"/>
        </w:r>
      </w:hyperlink>
    </w:p>
    <w:p w14:paraId="6FAADE25" w14:textId="77777777" w:rsidR="00E32ADB" w:rsidRDefault="00A74BD5">
      <w:pPr>
        <w:pStyle w:val="10"/>
        <w:rPr>
          <w:rFonts w:eastAsia="新細明體"/>
          <w:sz w:val="24"/>
        </w:rPr>
      </w:pPr>
      <w:hyperlink w:anchor="_Toc421263672" w:history="1">
        <w:r w:rsidR="00E32ADB" w:rsidRPr="002C3FEA">
          <w:rPr>
            <w:rStyle w:val="aa"/>
          </w:rPr>
          <w:t>6</w:t>
        </w:r>
        <w:r w:rsidR="00E32ADB">
          <w:rPr>
            <w:rFonts w:eastAsia="新細明體"/>
            <w:sz w:val="24"/>
          </w:rPr>
          <w:tab/>
        </w:r>
        <w:r w:rsidR="00E32ADB" w:rsidRPr="002C3FEA">
          <w:rPr>
            <w:rStyle w:val="aa"/>
            <w:rFonts w:hAnsi="標楷體" w:hint="eastAsia"/>
          </w:rPr>
          <w:t>審查</w:t>
        </w:r>
        <w:r w:rsidR="00E32ADB">
          <w:rPr>
            <w:webHidden/>
          </w:rPr>
          <w:tab/>
        </w:r>
        <w:r w:rsidR="00E32ADB">
          <w:rPr>
            <w:webHidden/>
          </w:rPr>
          <w:fldChar w:fldCharType="begin"/>
        </w:r>
        <w:r w:rsidR="00E32ADB">
          <w:rPr>
            <w:webHidden/>
          </w:rPr>
          <w:instrText xml:space="preserve"> PAGEREF _Toc421263672 \h </w:instrText>
        </w:r>
        <w:r w:rsidR="00E32ADB">
          <w:rPr>
            <w:webHidden/>
          </w:rPr>
        </w:r>
        <w:r w:rsidR="00E32ADB">
          <w:rPr>
            <w:webHidden/>
          </w:rPr>
          <w:fldChar w:fldCharType="separate"/>
        </w:r>
        <w:r w:rsidR="00A24108">
          <w:rPr>
            <w:webHidden/>
          </w:rPr>
          <w:t>4</w:t>
        </w:r>
        <w:r w:rsidR="00E32ADB">
          <w:rPr>
            <w:webHidden/>
          </w:rPr>
          <w:fldChar w:fldCharType="end"/>
        </w:r>
      </w:hyperlink>
    </w:p>
    <w:p w14:paraId="091918FF" w14:textId="5104D735" w:rsidR="00E32ADB" w:rsidRDefault="00A74BD5">
      <w:pPr>
        <w:pStyle w:val="10"/>
        <w:rPr>
          <w:rFonts w:eastAsia="新細明體"/>
          <w:sz w:val="24"/>
        </w:rPr>
      </w:pPr>
      <w:hyperlink w:anchor="_Toc421263673" w:history="1">
        <w:r w:rsidR="00E32ADB" w:rsidRPr="002C3FEA">
          <w:rPr>
            <w:rStyle w:val="aa"/>
          </w:rPr>
          <w:t>7</w:t>
        </w:r>
        <w:r w:rsidR="00E32ADB">
          <w:rPr>
            <w:rFonts w:eastAsia="新細明體"/>
            <w:sz w:val="24"/>
          </w:rPr>
          <w:tab/>
        </w:r>
        <w:r w:rsidR="00E32ADB" w:rsidRPr="002C3FEA">
          <w:rPr>
            <w:rStyle w:val="aa"/>
            <w:rFonts w:hAnsi="標楷體" w:hint="eastAsia"/>
          </w:rPr>
          <w:t>實施</w:t>
        </w:r>
        <w:r w:rsidR="00E32ADB">
          <w:rPr>
            <w:webHidden/>
          </w:rPr>
          <w:tab/>
        </w:r>
        <w:r w:rsidR="004665B3">
          <w:rPr>
            <w:rFonts w:hint="eastAsia"/>
            <w:webHidden/>
          </w:rPr>
          <w:t>..</w:t>
        </w:r>
        <w:r w:rsidR="00E32ADB">
          <w:rPr>
            <w:webHidden/>
          </w:rPr>
          <w:fldChar w:fldCharType="begin"/>
        </w:r>
        <w:r w:rsidR="00E32ADB">
          <w:rPr>
            <w:webHidden/>
          </w:rPr>
          <w:instrText xml:space="preserve"> PAGEREF _Toc421263673 \h </w:instrText>
        </w:r>
        <w:r w:rsidR="00E32ADB">
          <w:rPr>
            <w:webHidden/>
          </w:rPr>
        </w:r>
        <w:r w:rsidR="00E32ADB">
          <w:rPr>
            <w:webHidden/>
          </w:rPr>
          <w:fldChar w:fldCharType="separate"/>
        </w:r>
        <w:r w:rsidR="00A24108">
          <w:rPr>
            <w:webHidden/>
          </w:rPr>
          <w:t>5</w:t>
        </w:r>
        <w:r w:rsidR="00E32ADB">
          <w:rPr>
            <w:webHidden/>
          </w:rPr>
          <w:fldChar w:fldCharType="end"/>
        </w:r>
      </w:hyperlink>
    </w:p>
    <w:p w14:paraId="22E0A350" w14:textId="77777777" w:rsidR="00475F22" w:rsidRPr="00136097" w:rsidRDefault="00E32ADB">
      <w:pPr>
        <w:spacing w:line="360" w:lineRule="auto"/>
      </w:pPr>
      <w:r>
        <w:rPr>
          <w:rStyle w:val="aa"/>
          <w:noProof/>
          <w:color w:val="auto"/>
        </w:rPr>
        <w:fldChar w:fldCharType="end"/>
      </w:r>
    </w:p>
    <w:p w14:paraId="1EE60224" w14:textId="77777777" w:rsidR="00475F22" w:rsidRPr="00126FD9" w:rsidRDefault="00475F22">
      <w:pPr>
        <w:spacing w:line="360" w:lineRule="auto"/>
      </w:pPr>
    </w:p>
    <w:p w14:paraId="78ECDCE4" w14:textId="77777777" w:rsidR="00475F22" w:rsidRPr="00126FD9" w:rsidRDefault="00475F22">
      <w:pPr>
        <w:spacing w:line="360" w:lineRule="auto"/>
        <w:sectPr w:rsidR="00475F22" w:rsidRPr="00126FD9" w:rsidSect="006C4CDD">
          <w:headerReference w:type="default" r:id="rId11"/>
          <w:footerReference w:type="default" r:id="rId12"/>
          <w:pgSz w:w="11906" w:h="16838" w:code="9"/>
          <w:pgMar w:top="1134" w:right="1134" w:bottom="1134" w:left="1134" w:header="851" w:footer="992" w:gutter="0"/>
          <w:pgNumType w:start="1"/>
          <w:cols w:space="425"/>
          <w:docGrid w:type="lines" w:linePitch="360"/>
        </w:sectPr>
      </w:pPr>
    </w:p>
    <w:p w14:paraId="31E31169" w14:textId="77777777" w:rsidR="00475F22" w:rsidRPr="00126FD9" w:rsidRDefault="00475F22" w:rsidP="00126FD9">
      <w:pPr>
        <w:pStyle w:val="1"/>
        <w:jc w:val="both"/>
      </w:pPr>
      <w:bookmarkStart w:id="0" w:name="_Toc421263667"/>
      <w:r w:rsidRPr="00126FD9">
        <w:rPr>
          <w:rFonts w:hAnsi="標楷體"/>
        </w:rPr>
        <w:lastRenderedPageBreak/>
        <w:t>目的</w:t>
      </w:r>
      <w:bookmarkEnd w:id="0"/>
    </w:p>
    <w:p w14:paraId="6F1FC946" w14:textId="77777777" w:rsidR="00475F22" w:rsidRPr="00126FD9" w:rsidRDefault="00D36851" w:rsidP="00126FD9">
      <w:pPr>
        <w:adjustRightInd w:val="0"/>
        <w:snapToGrid w:val="0"/>
        <w:spacing w:line="360" w:lineRule="auto"/>
        <w:ind w:leftChars="128" w:left="358"/>
        <w:jc w:val="both"/>
        <w:rPr>
          <w:szCs w:val="28"/>
        </w:rPr>
      </w:pPr>
      <w:r>
        <w:rPr>
          <w:rFonts w:hAnsi="標楷體" w:hint="eastAsia"/>
          <w:szCs w:val="28"/>
        </w:rPr>
        <w:t>為</w:t>
      </w:r>
      <w:r w:rsidR="009B0F02" w:rsidRPr="00126FD9">
        <w:rPr>
          <w:rFonts w:hAnsi="標楷體"/>
          <w:szCs w:val="28"/>
        </w:rPr>
        <w:t>確</w:t>
      </w:r>
      <w:r w:rsidR="00CE2839" w:rsidRPr="00CA741C">
        <w:rPr>
          <w:rFonts w:hAnsi="標楷體"/>
          <w:szCs w:val="28"/>
        </w:rPr>
        <w:t>保</w:t>
      </w:r>
      <w:r w:rsidR="00CA741C" w:rsidRPr="00CA741C">
        <w:rPr>
          <w:rFonts w:hint="eastAsia"/>
          <w:szCs w:val="28"/>
        </w:rPr>
        <w:t>國立高雄</w:t>
      </w:r>
      <w:r w:rsidR="004E29D3" w:rsidRPr="00CA741C">
        <w:rPr>
          <w:rFonts w:hAnsi="標楷體"/>
          <w:szCs w:val="28"/>
        </w:rPr>
        <w:t>大</w:t>
      </w:r>
      <w:r w:rsidR="004E29D3" w:rsidRPr="00126FD9">
        <w:rPr>
          <w:rFonts w:hAnsi="標楷體"/>
          <w:szCs w:val="28"/>
        </w:rPr>
        <w:t>學</w:t>
      </w:r>
      <w:r w:rsidR="00CA741C">
        <w:rPr>
          <w:rFonts w:hAnsi="標楷體" w:hint="eastAsia"/>
          <w:szCs w:val="28"/>
        </w:rPr>
        <w:t>圖書資訊館</w:t>
      </w:r>
      <w:r w:rsidR="00475F22" w:rsidRPr="00126FD9">
        <w:rPr>
          <w:rFonts w:hAnsi="標楷體"/>
          <w:szCs w:val="28"/>
        </w:rPr>
        <w:t>（以下簡稱</w:t>
      </w:r>
      <w:r>
        <w:rPr>
          <w:rFonts w:hAnsi="標楷體" w:hint="eastAsia"/>
          <w:szCs w:val="28"/>
        </w:rPr>
        <w:t>「</w:t>
      </w:r>
      <w:r w:rsidR="00662145" w:rsidRPr="00126FD9">
        <w:rPr>
          <w:rFonts w:hAnsi="標楷體"/>
          <w:szCs w:val="28"/>
        </w:rPr>
        <w:t>本</w:t>
      </w:r>
      <w:r w:rsidR="00CA741C">
        <w:rPr>
          <w:rFonts w:hAnsi="標楷體" w:hint="eastAsia"/>
          <w:szCs w:val="28"/>
        </w:rPr>
        <w:t>館</w:t>
      </w:r>
      <w:r>
        <w:rPr>
          <w:rFonts w:hAnsi="標楷體" w:hint="eastAsia"/>
          <w:szCs w:val="28"/>
        </w:rPr>
        <w:t>」</w:t>
      </w:r>
      <w:r w:rsidR="00475F22" w:rsidRPr="00126FD9">
        <w:rPr>
          <w:rFonts w:hAnsi="標楷體"/>
          <w:szCs w:val="28"/>
        </w:rPr>
        <w:t>）</w:t>
      </w:r>
      <w:r w:rsidR="00CE2839" w:rsidRPr="00126FD9">
        <w:rPr>
          <w:rFonts w:hAnsi="標楷體"/>
          <w:szCs w:val="28"/>
        </w:rPr>
        <w:t>所屬之資訊資產</w:t>
      </w:r>
      <w:r w:rsidR="0007376D" w:rsidRPr="00126FD9">
        <w:rPr>
          <w:rFonts w:hAnsi="標楷體"/>
          <w:szCs w:val="28"/>
        </w:rPr>
        <w:t>的</w:t>
      </w:r>
      <w:r w:rsidR="00CE2839" w:rsidRPr="00126FD9">
        <w:rPr>
          <w:rFonts w:hAnsi="標楷體"/>
          <w:szCs w:val="28"/>
        </w:rPr>
        <w:t>機密性、完整性及可</w:t>
      </w:r>
      <w:r>
        <w:rPr>
          <w:rFonts w:hAnsi="標楷體"/>
          <w:szCs w:val="28"/>
        </w:rPr>
        <w:t>用性，</w:t>
      </w:r>
      <w:r>
        <w:rPr>
          <w:rFonts w:hAnsi="標楷體" w:hint="eastAsia"/>
          <w:szCs w:val="28"/>
        </w:rPr>
        <w:t>以</w:t>
      </w:r>
      <w:r w:rsidR="00CE2839" w:rsidRPr="00126FD9">
        <w:rPr>
          <w:rFonts w:hAnsi="標楷體"/>
          <w:szCs w:val="28"/>
        </w:rPr>
        <w:t>符合相關</w:t>
      </w:r>
      <w:r>
        <w:rPr>
          <w:rFonts w:hAnsi="標楷體" w:hint="eastAsia"/>
          <w:szCs w:val="28"/>
        </w:rPr>
        <w:t>法令、</w:t>
      </w:r>
      <w:r w:rsidR="00CE2839" w:rsidRPr="00126FD9">
        <w:rPr>
          <w:rFonts w:hAnsi="標楷體"/>
          <w:szCs w:val="28"/>
        </w:rPr>
        <w:t>法規之要求，使其</w:t>
      </w:r>
      <w:r>
        <w:rPr>
          <w:rFonts w:hAnsi="標楷體"/>
          <w:szCs w:val="28"/>
        </w:rPr>
        <w:t>免於遭受內、外部</w:t>
      </w:r>
      <w:r w:rsidR="00CE2839" w:rsidRPr="00126FD9">
        <w:rPr>
          <w:rFonts w:hAnsi="標楷體"/>
          <w:szCs w:val="28"/>
        </w:rPr>
        <w:t>蓄意或意外之</w:t>
      </w:r>
      <w:r w:rsidR="00475F22" w:rsidRPr="00126FD9">
        <w:rPr>
          <w:rFonts w:hAnsi="標楷體"/>
          <w:szCs w:val="28"/>
        </w:rPr>
        <w:t>威脅</w:t>
      </w:r>
      <w:r w:rsidRPr="0014242C">
        <w:rPr>
          <w:rFonts w:hAnsi="標楷體"/>
          <w:bCs/>
        </w:rPr>
        <w:t>，並衡酌</w:t>
      </w:r>
      <w:r w:rsidR="0099657E">
        <w:rPr>
          <w:rFonts w:hAnsi="Arial" w:cs="Arial" w:hint="eastAsia"/>
          <w:szCs w:val="28"/>
        </w:rPr>
        <w:t>本館</w:t>
      </w:r>
      <w:r>
        <w:rPr>
          <w:rFonts w:hAnsi="標楷體" w:hint="eastAsia"/>
          <w:bCs/>
        </w:rPr>
        <w:t>之</w:t>
      </w:r>
      <w:r w:rsidR="00E20D1E">
        <w:rPr>
          <w:rFonts w:hAnsi="標楷體"/>
          <w:bCs/>
        </w:rPr>
        <w:t>業務需求</w:t>
      </w:r>
      <w:r w:rsidR="00E20D1E">
        <w:rPr>
          <w:rFonts w:hAnsi="標楷體" w:hint="eastAsia"/>
          <w:bCs/>
        </w:rPr>
        <w:t>，</w:t>
      </w:r>
      <w:r>
        <w:rPr>
          <w:rFonts w:hAnsi="標楷體"/>
          <w:bCs/>
        </w:rPr>
        <w:t>訂定</w:t>
      </w:r>
      <w:r>
        <w:rPr>
          <w:rFonts w:hAnsi="標楷體" w:hint="eastAsia"/>
          <w:bCs/>
        </w:rPr>
        <w:t>本</w:t>
      </w:r>
      <w:r w:rsidRPr="0014242C">
        <w:rPr>
          <w:rFonts w:hAnsi="標楷體"/>
          <w:bCs/>
        </w:rPr>
        <w:t>政策</w:t>
      </w:r>
      <w:r w:rsidR="00CE2839" w:rsidRPr="00126FD9">
        <w:rPr>
          <w:rFonts w:hAnsi="標楷體"/>
          <w:szCs w:val="28"/>
        </w:rPr>
        <w:t>。</w:t>
      </w:r>
    </w:p>
    <w:p w14:paraId="3179845B" w14:textId="77777777" w:rsidR="00475F22" w:rsidRPr="00126FD9" w:rsidRDefault="00475F22" w:rsidP="00126FD9">
      <w:pPr>
        <w:pStyle w:val="1"/>
        <w:jc w:val="both"/>
      </w:pPr>
      <w:bookmarkStart w:id="1" w:name="_Toc112216810"/>
      <w:bookmarkStart w:id="2" w:name="_Toc114564978"/>
      <w:bookmarkStart w:id="3" w:name="_Toc120327886"/>
      <w:bookmarkStart w:id="4" w:name="_Toc421263668"/>
      <w:r w:rsidRPr="00126FD9">
        <w:rPr>
          <w:rFonts w:hAnsi="標楷體"/>
        </w:rPr>
        <w:t>適用範圍</w:t>
      </w:r>
      <w:bookmarkEnd w:id="1"/>
      <w:bookmarkEnd w:id="2"/>
      <w:bookmarkEnd w:id="3"/>
      <w:bookmarkEnd w:id="4"/>
    </w:p>
    <w:p w14:paraId="1DD76FB4" w14:textId="77777777" w:rsidR="00E20D1E" w:rsidRPr="00E20D1E" w:rsidRDefault="00E20D1E" w:rsidP="00E20D1E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>
        <w:rPr>
          <w:rFonts w:hAnsi="標楷體" w:hint="eastAsia"/>
          <w:szCs w:val="28"/>
        </w:rPr>
        <w:t>本政策適用範圍為</w:t>
      </w:r>
      <w:r w:rsidR="009A5ED9" w:rsidRPr="00126FD9">
        <w:rPr>
          <w:rFonts w:hAnsi="標楷體"/>
          <w:szCs w:val="28"/>
        </w:rPr>
        <w:t>本</w:t>
      </w:r>
      <w:r w:rsidR="009A5ED9">
        <w:rPr>
          <w:rFonts w:hAnsi="標楷體" w:hint="eastAsia"/>
          <w:szCs w:val="28"/>
        </w:rPr>
        <w:t>館</w:t>
      </w:r>
      <w:r w:rsidRPr="00126FD9">
        <w:rPr>
          <w:rFonts w:hAnsi="標楷體"/>
          <w:szCs w:val="28"/>
        </w:rPr>
        <w:t>之內部人員、委外服務廠商與訪客</w:t>
      </w:r>
      <w:r>
        <w:rPr>
          <w:rFonts w:hAnsi="標楷體" w:hint="eastAsia"/>
          <w:szCs w:val="28"/>
        </w:rPr>
        <w:t>等。</w:t>
      </w:r>
    </w:p>
    <w:p w14:paraId="6CE4FB4B" w14:textId="3A54AEE5" w:rsidR="006D7F5C" w:rsidRPr="00126FD9" w:rsidRDefault="006D7F5C" w:rsidP="00E20D1E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26FD9">
        <w:rPr>
          <w:rFonts w:hAnsi="標楷體"/>
          <w:szCs w:val="28"/>
        </w:rPr>
        <w:t>資訊安全管理</w:t>
      </w:r>
      <w:r w:rsidR="00D36851">
        <w:rPr>
          <w:rFonts w:hAnsi="標楷體" w:hint="eastAsia"/>
          <w:szCs w:val="28"/>
        </w:rPr>
        <w:t>範疇</w:t>
      </w:r>
      <w:r w:rsidRPr="00126FD9">
        <w:rPr>
          <w:rFonts w:hAnsi="標楷體"/>
          <w:szCs w:val="28"/>
        </w:rPr>
        <w:t>涵蓋</w:t>
      </w:r>
      <w:r w:rsidRPr="00126FD9">
        <w:rPr>
          <w:szCs w:val="28"/>
        </w:rPr>
        <w:t>1</w:t>
      </w:r>
      <w:r w:rsidR="00925266">
        <w:rPr>
          <w:rFonts w:hint="eastAsia"/>
          <w:szCs w:val="28"/>
        </w:rPr>
        <w:t>4</w:t>
      </w:r>
      <w:r w:rsidRPr="00126FD9">
        <w:rPr>
          <w:rFonts w:hAnsi="標楷體"/>
          <w:szCs w:val="28"/>
        </w:rPr>
        <w:t>項</w:t>
      </w:r>
      <w:r w:rsidR="00E20D1E">
        <w:rPr>
          <w:rFonts w:hAnsi="標楷體" w:hint="eastAsia"/>
          <w:szCs w:val="28"/>
        </w:rPr>
        <w:t>領域</w:t>
      </w:r>
      <w:r w:rsidRPr="00126FD9">
        <w:rPr>
          <w:rFonts w:hAnsi="標楷體"/>
          <w:szCs w:val="28"/>
        </w:rPr>
        <w:t>，避免因人為疏失、蓄意或天然災害等因素，導致資料不當使用、洩漏、竄改、破壞等情事發生，對</w:t>
      </w:r>
      <w:r w:rsidR="00741060" w:rsidRPr="00126FD9">
        <w:rPr>
          <w:rFonts w:hAnsi="標楷體"/>
          <w:szCs w:val="28"/>
        </w:rPr>
        <w:t>本</w:t>
      </w:r>
      <w:r w:rsidR="00741060">
        <w:rPr>
          <w:rFonts w:hAnsi="標楷體" w:hint="eastAsia"/>
          <w:szCs w:val="28"/>
        </w:rPr>
        <w:t>館</w:t>
      </w:r>
      <w:r w:rsidR="00D36851">
        <w:rPr>
          <w:rFonts w:hAnsi="標楷體" w:hint="eastAsia"/>
          <w:szCs w:val="28"/>
        </w:rPr>
        <w:t>造成</w:t>
      </w:r>
      <w:r w:rsidR="00E20D1E">
        <w:rPr>
          <w:rFonts w:hAnsi="標楷體"/>
          <w:szCs w:val="28"/>
        </w:rPr>
        <w:t>各種可能之風險及危害</w:t>
      </w:r>
      <w:r w:rsidR="00E20D1E">
        <w:rPr>
          <w:rFonts w:hAnsi="標楷體" w:hint="eastAsia"/>
          <w:szCs w:val="28"/>
        </w:rPr>
        <w:t>，</w:t>
      </w:r>
      <w:r w:rsidR="00D36851">
        <w:rPr>
          <w:rFonts w:hAnsi="標楷體" w:hint="eastAsia"/>
          <w:szCs w:val="28"/>
        </w:rPr>
        <w:t>各</w:t>
      </w:r>
      <w:r w:rsidR="00E20D1E">
        <w:rPr>
          <w:rFonts w:hAnsi="標楷體" w:hint="eastAsia"/>
          <w:szCs w:val="28"/>
        </w:rPr>
        <w:t>領域</w:t>
      </w:r>
      <w:r w:rsidR="00D36851">
        <w:rPr>
          <w:rFonts w:hAnsi="標楷體" w:hint="eastAsia"/>
          <w:szCs w:val="28"/>
        </w:rPr>
        <w:t>分述</w:t>
      </w:r>
      <w:r w:rsidRPr="00126FD9">
        <w:rPr>
          <w:rFonts w:hAnsi="標楷體"/>
          <w:szCs w:val="28"/>
        </w:rPr>
        <w:t>如下：</w:t>
      </w:r>
      <w:bookmarkStart w:id="5" w:name="_GoBack"/>
      <w:bookmarkEnd w:id="5"/>
    </w:p>
    <w:p w14:paraId="27896136" w14:textId="1CFCD9D9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資訊安全政策</w:t>
      </w:r>
      <w:r w:rsidRPr="006453E8">
        <w:rPr>
          <w:rFonts w:hAnsi="標楷體"/>
          <w:color w:val="000000"/>
          <w:szCs w:val="28"/>
        </w:rPr>
        <w:t>。</w:t>
      </w:r>
    </w:p>
    <w:p w14:paraId="5C631CEC" w14:textId="7BF26440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資訊安全組織</w:t>
      </w:r>
      <w:r w:rsidRPr="006453E8">
        <w:rPr>
          <w:rFonts w:hAnsi="標楷體"/>
          <w:color w:val="000000"/>
          <w:szCs w:val="28"/>
        </w:rPr>
        <w:t>。</w:t>
      </w:r>
    </w:p>
    <w:p w14:paraId="61596E70" w14:textId="1AB063D3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人力資源安全</w:t>
      </w:r>
      <w:r w:rsidRPr="006453E8">
        <w:rPr>
          <w:rFonts w:hAnsi="標楷體"/>
          <w:color w:val="000000"/>
          <w:szCs w:val="28"/>
        </w:rPr>
        <w:t>。</w:t>
      </w:r>
    </w:p>
    <w:p w14:paraId="3EEE9D53" w14:textId="79A71A7F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資產管理</w:t>
      </w:r>
      <w:r w:rsidRPr="006453E8">
        <w:rPr>
          <w:rFonts w:hAnsi="標楷體"/>
          <w:color w:val="000000"/>
          <w:szCs w:val="28"/>
        </w:rPr>
        <w:t>。</w:t>
      </w:r>
    </w:p>
    <w:p w14:paraId="63163C70" w14:textId="051B0BFA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存取控制</w:t>
      </w:r>
      <w:r w:rsidRPr="006453E8">
        <w:rPr>
          <w:rFonts w:hAnsi="標楷體"/>
          <w:color w:val="000000"/>
          <w:szCs w:val="28"/>
        </w:rPr>
        <w:t>。</w:t>
      </w:r>
    </w:p>
    <w:p w14:paraId="671972DF" w14:textId="191992A2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密碼學</w:t>
      </w:r>
      <w:r w:rsidRPr="006453E8">
        <w:rPr>
          <w:color w:val="000000"/>
          <w:szCs w:val="28"/>
        </w:rPr>
        <w:t>(</w:t>
      </w:r>
      <w:r w:rsidRPr="006453E8">
        <w:rPr>
          <w:rFonts w:hAnsi="標楷體" w:hint="eastAsia"/>
          <w:color w:val="000000"/>
          <w:szCs w:val="28"/>
        </w:rPr>
        <w:t>加密控制</w:t>
      </w:r>
      <w:r w:rsidRPr="006453E8">
        <w:rPr>
          <w:color w:val="000000"/>
          <w:szCs w:val="28"/>
        </w:rPr>
        <w:t>)</w:t>
      </w:r>
      <w:r w:rsidRPr="006453E8">
        <w:rPr>
          <w:rFonts w:hAnsi="標楷體"/>
          <w:color w:val="000000"/>
          <w:szCs w:val="28"/>
        </w:rPr>
        <w:t>。</w:t>
      </w:r>
    </w:p>
    <w:p w14:paraId="5658BB36" w14:textId="00CED04C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實體與環境安全</w:t>
      </w:r>
      <w:r w:rsidRPr="006453E8">
        <w:rPr>
          <w:rFonts w:hAnsi="標楷體"/>
          <w:color w:val="000000"/>
          <w:szCs w:val="28"/>
        </w:rPr>
        <w:t>。</w:t>
      </w:r>
    </w:p>
    <w:p w14:paraId="2512FD88" w14:textId="0578A7ED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運作安全</w:t>
      </w:r>
      <w:r w:rsidRPr="006453E8">
        <w:rPr>
          <w:rFonts w:hAnsi="標楷體"/>
          <w:color w:val="000000"/>
          <w:szCs w:val="28"/>
        </w:rPr>
        <w:t>。</w:t>
      </w:r>
    </w:p>
    <w:p w14:paraId="649507FF" w14:textId="4E6B4D13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通訊安全</w:t>
      </w:r>
      <w:r w:rsidRPr="006453E8">
        <w:rPr>
          <w:rFonts w:hAnsi="標楷體"/>
          <w:color w:val="000000"/>
          <w:szCs w:val="28"/>
        </w:rPr>
        <w:t>。</w:t>
      </w:r>
    </w:p>
    <w:p w14:paraId="4460A751" w14:textId="661BAA90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資訊系統取得、開發及維護</w:t>
      </w:r>
      <w:r w:rsidRPr="006453E8">
        <w:rPr>
          <w:rFonts w:hAnsi="標楷體"/>
          <w:color w:val="000000"/>
          <w:szCs w:val="28"/>
        </w:rPr>
        <w:t>。</w:t>
      </w:r>
    </w:p>
    <w:p w14:paraId="4AFF948F" w14:textId="0B0F5424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供應者關係</w:t>
      </w:r>
      <w:r w:rsidRPr="006453E8">
        <w:rPr>
          <w:rFonts w:hAnsi="標楷體"/>
          <w:color w:val="000000"/>
          <w:szCs w:val="28"/>
        </w:rPr>
        <w:t>。</w:t>
      </w:r>
    </w:p>
    <w:p w14:paraId="49F30C63" w14:textId="1F3D3B0E" w:rsidR="00925266" w:rsidRPr="006453E8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資訊安全事故管理。</w:t>
      </w:r>
    </w:p>
    <w:p w14:paraId="0C2F1506" w14:textId="78F30CC1" w:rsidR="00925266" w:rsidRPr="00DB23C5" w:rsidRDefault="00925266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6453E8">
        <w:rPr>
          <w:rFonts w:hAnsi="標楷體" w:hint="eastAsia"/>
          <w:color w:val="000000"/>
          <w:szCs w:val="28"/>
        </w:rPr>
        <w:t>營運持續管理之資訊安全層面。</w:t>
      </w:r>
    </w:p>
    <w:p w14:paraId="05463F9B" w14:textId="678ADD76" w:rsidR="00925266" w:rsidRPr="00DB23C5" w:rsidRDefault="00DB23C5" w:rsidP="00DB23C5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color w:val="000000"/>
          <w:szCs w:val="28"/>
        </w:rPr>
      </w:pPr>
      <w:r w:rsidRPr="00DB23C5">
        <w:rPr>
          <w:rFonts w:hAnsi="標楷體" w:hint="eastAsia"/>
          <w:szCs w:val="28"/>
        </w:rPr>
        <w:t>遵循性。</w:t>
      </w:r>
    </w:p>
    <w:p w14:paraId="556AE064" w14:textId="77777777" w:rsidR="000324A1" w:rsidRPr="00126FD9" w:rsidRDefault="000324A1" w:rsidP="00126FD9">
      <w:pPr>
        <w:pStyle w:val="1"/>
        <w:jc w:val="both"/>
      </w:pPr>
      <w:bookmarkStart w:id="6" w:name="_Toc421263669"/>
      <w:bookmarkStart w:id="7" w:name="_Toc112216812"/>
      <w:bookmarkStart w:id="8" w:name="_Toc114564980"/>
      <w:bookmarkStart w:id="9" w:name="_Toc120327888"/>
      <w:r w:rsidRPr="00126FD9">
        <w:rPr>
          <w:rFonts w:hAnsi="標楷體"/>
        </w:rPr>
        <w:t>目標</w:t>
      </w:r>
      <w:bookmarkEnd w:id="6"/>
    </w:p>
    <w:p w14:paraId="002F50EC" w14:textId="77777777" w:rsidR="000324A1" w:rsidRPr="00126FD9" w:rsidRDefault="00E20D1E" w:rsidP="00F31445">
      <w:pPr>
        <w:adjustRightInd w:val="0"/>
        <w:snapToGrid w:val="0"/>
        <w:spacing w:line="360" w:lineRule="auto"/>
        <w:ind w:leftChars="128" w:left="358"/>
        <w:jc w:val="both"/>
        <w:rPr>
          <w:szCs w:val="28"/>
        </w:rPr>
      </w:pPr>
      <w:r>
        <w:rPr>
          <w:rFonts w:hAnsi="標楷體" w:hint="eastAsia"/>
          <w:szCs w:val="28"/>
        </w:rPr>
        <w:lastRenderedPageBreak/>
        <w:t>為</w:t>
      </w:r>
      <w:r w:rsidR="000324A1" w:rsidRPr="00126FD9">
        <w:rPr>
          <w:rFonts w:hAnsi="標楷體"/>
          <w:szCs w:val="28"/>
        </w:rPr>
        <w:t>維護</w:t>
      </w:r>
      <w:r w:rsidR="009A5ED9" w:rsidRPr="00126FD9">
        <w:rPr>
          <w:rFonts w:hAnsi="標楷體"/>
          <w:szCs w:val="28"/>
        </w:rPr>
        <w:t>本</w:t>
      </w:r>
      <w:r w:rsidR="009A5ED9">
        <w:rPr>
          <w:rFonts w:hAnsi="標楷體" w:hint="eastAsia"/>
          <w:szCs w:val="28"/>
        </w:rPr>
        <w:t>館</w:t>
      </w:r>
      <w:r w:rsidR="000324A1" w:rsidRPr="00126FD9">
        <w:rPr>
          <w:rFonts w:hAnsi="標楷體"/>
          <w:szCs w:val="28"/>
        </w:rPr>
        <w:t>資訊</w:t>
      </w:r>
      <w:r w:rsidR="002F639F" w:rsidRPr="00126FD9">
        <w:rPr>
          <w:rFonts w:hAnsi="標楷體"/>
          <w:szCs w:val="28"/>
        </w:rPr>
        <w:t>資產之</w:t>
      </w:r>
      <w:r w:rsidR="000324A1" w:rsidRPr="00126FD9">
        <w:rPr>
          <w:rFonts w:hAnsi="標楷體"/>
          <w:szCs w:val="28"/>
        </w:rPr>
        <w:t>機密性、完整性與可用性，</w:t>
      </w:r>
      <w:r w:rsidR="002F639F" w:rsidRPr="00126FD9">
        <w:rPr>
          <w:rFonts w:hAnsi="標楷體"/>
          <w:szCs w:val="28"/>
        </w:rPr>
        <w:t>並</w:t>
      </w:r>
      <w:r w:rsidR="000324A1" w:rsidRPr="00126FD9">
        <w:rPr>
          <w:rFonts w:hAnsi="標楷體"/>
          <w:szCs w:val="28"/>
        </w:rPr>
        <w:t>保障使用者資料隱私</w:t>
      </w:r>
      <w:r>
        <w:rPr>
          <w:rFonts w:hAnsi="標楷體" w:hint="eastAsia"/>
          <w:szCs w:val="28"/>
        </w:rPr>
        <w:t>之安全</w:t>
      </w:r>
      <w:r w:rsidR="002F639F" w:rsidRPr="00126FD9">
        <w:rPr>
          <w:rFonts w:hAnsi="標楷體"/>
          <w:szCs w:val="28"/>
        </w:rPr>
        <w:t>。</w:t>
      </w:r>
      <w:r>
        <w:rPr>
          <w:rFonts w:hAnsi="標楷體" w:hint="eastAsia"/>
          <w:szCs w:val="28"/>
        </w:rPr>
        <w:t>期</w:t>
      </w:r>
      <w:r w:rsidR="00217145" w:rsidRPr="00126FD9">
        <w:rPr>
          <w:rFonts w:hAnsi="標楷體"/>
          <w:szCs w:val="28"/>
        </w:rPr>
        <w:t>藉</w:t>
      </w:r>
      <w:r w:rsidR="002F639F" w:rsidRPr="00126FD9">
        <w:rPr>
          <w:rFonts w:hAnsi="標楷體"/>
          <w:szCs w:val="28"/>
        </w:rPr>
        <w:t>由</w:t>
      </w:r>
      <w:r w:rsidR="0099657E">
        <w:rPr>
          <w:rFonts w:hAnsi="Arial" w:cs="Arial" w:hint="eastAsia"/>
          <w:szCs w:val="28"/>
        </w:rPr>
        <w:t>本館</w:t>
      </w:r>
      <w:r>
        <w:rPr>
          <w:rFonts w:hAnsi="標楷體"/>
          <w:szCs w:val="28"/>
        </w:rPr>
        <w:t>全體同仁共同努力</w:t>
      </w:r>
      <w:r>
        <w:rPr>
          <w:rFonts w:hAnsi="標楷體" w:hint="eastAsia"/>
          <w:szCs w:val="28"/>
        </w:rPr>
        <w:t>以</w:t>
      </w:r>
      <w:r w:rsidR="002F639F" w:rsidRPr="00126FD9">
        <w:rPr>
          <w:rFonts w:hAnsi="標楷體"/>
          <w:szCs w:val="28"/>
        </w:rPr>
        <w:t>達成下列目標：</w:t>
      </w:r>
    </w:p>
    <w:p w14:paraId="32401320" w14:textId="77777777" w:rsidR="002B089C" w:rsidRPr="00126FD9" w:rsidRDefault="00E20D1E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bookmarkStart w:id="10" w:name="_Toc127675631"/>
      <w:bookmarkStart w:id="11" w:name="_Toc192047124"/>
      <w:bookmarkEnd w:id="7"/>
      <w:bookmarkEnd w:id="8"/>
      <w:bookmarkEnd w:id="9"/>
      <w:r w:rsidRPr="00126FD9">
        <w:rPr>
          <w:rFonts w:hAnsi="標楷體"/>
          <w:szCs w:val="28"/>
        </w:rPr>
        <w:t>保護</w:t>
      </w:r>
      <w:r w:rsidR="0099657E">
        <w:rPr>
          <w:rFonts w:hAnsi="Arial" w:cs="Arial" w:hint="eastAsia"/>
          <w:szCs w:val="28"/>
        </w:rPr>
        <w:t>本館</w:t>
      </w:r>
      <w:r>
        <w:rPr>
          <w:rFonts w:hAnsi="標楷體" w:hint="eastAsia"/>
          <w:szCs w:val="28"/>
        </w:rPr>
        <w:t>業務服務之安全</w:t>
      </w:r>
      <w:r w:rsidRPr="00126FD9">
        <w:rPr>
          <w:rFonts w:hAnsi="標楷體"/>
          <w:szCs w:val="28"/>
        </w:rPr>
        <w:t>，</w:t>
      </w:r>
      <w:r>
        <w:rPr>
          <w:rFonts w:hAnsi="標楷體" w:hint="eastAsia"/>
          <w:szCs w:val="28"/>
        </w:rPr>
        <w:t>確保資訊需</w:t>
      </w:r>
      <w:r w:rsidRPr="00126FD9">
        <w:rPr>
          <w:rFonts w:hAnsi="標楷體"/>
          <w:szCs w:val="28"/>
        </w:rPr>
        <w:t>經授權</w:t>
      </w:r>
      <w:r>
        <w:rPr>
          <w:rFonts w:hAnsi="標楷體" w:hint="eastAsia"/>
          <w:szCs w:val="28"/>
        </w:rPr>
        <w:t>人員才可</w:t>
      </w:r>
      <w:r w:rsidRPr="00126FD9">
        <w:rPr>
          <w:rFonts w:hAnsi="標楷體"/>
          <w:szCs w:val="28"/>
        </w:rPr>
        <w:t>存取</w:t>
      </w:r>
      <w:r>
        <w:rPr>
          <w:rFonts w:hAnsi="標楷體" w:hint="eastAsia"/>
          <w:szCs w:val="28"/>
        </w:rPr>
        <w:t>資訊，以確保其機密性</w:t>
      </w:r>
      <w:r w:rsidRPr="00126FD9">
        <w:rPr>
          <w:rFonts w:hAnsi="標楷體"/>
          <w:szCs w:val="28"/>
        </w:rPr>
        <w:t>。</w:t>
      </w:r>
    </w:p>
    <w:p w14:paraId="5F2A7E9A" w14:textId="77777777" w:rsidR="002B089C" w:rsidRPr="00126FD9" w:rsidRDefault="00E20D1E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26FD9">
        <w:rPr>
          <w:szCs w:val="28"/>
        </w:rPr>
        <w:t>保護</w:t>
      </w:r>
      <w:r w:rsidR="009A5ED9" w:rsidRPr="00126FD9">
        <w:rPr>
          <w:rFonts w:hAnsi="標楷體"/>
          <w:szCs w:val="28"/>
        </w:rPr>
        <w:t>本</w:t>
      </w:r>
      <w:r w:rsidR="009A5ED9">
        <w:rPr>
          <w:rFonts w:hAnsi="標楷體" w:hint="eastAsia"/>
          <w:szCs w:val="28"/>
        </w:rPr>
        <w:t>館</w:t>
      </w:r>
      <w:r>
        <w:rPr>
          <w:rFonts w:hAnsi="標楷體" w:hint="eastAsia"/>
          <w:szCs w:val="28"/>
        </w:rPr>
        <w:t>業務服務之安全</w:t>
      </w:r>
      <w:r w:rsidRPr="00126FD9">
        <w:rPr>
          <w:szCs w:val="28"/>
        </w:rPr>
        <w:t>，避免未經授權的修改，</w:t>
      </w:r>
      <w:r>
        <w:rPr>
          <w:rFonts w:hint="eastAsia"/>
          <w:szCs w:val="28"/>
        </w:rPr>
        <w:t>以</w:t>
      </w:r>
      <w:r w:rsidRPr="00126FD9">
        <w:rPr>
          <w:szCs w:val="28"/>
        </w:rPr>
        <w:t>確保其正確</w:t>
      </w:r>
      <w:r>
        <w:rPr>
          <w:rFonts w:hint="eastAsia"/>
          <w:szCs w:val="28"/>
        </w:rPr>
        <w:t>性與</w:t>
      </w:r>
      <w:r w:rsidRPr="00126FD9">
        <w:rPr>
          <w:szCs w:val="28"/>
        </w:rPr>
        <w:t>完整</w:t>
      </w:r>
      <w:r>
        <w:rPr>
          <w:rFonts w:hint="eastAsia"/>
          <w:szCs w:val="28"/>
        </w:rPr>
        <w:t>性</w:t>
      </w:r>
      <w:r w:rsidRPr="00126FD9">
        <w:rPr>
          <w:szCs w:val="28"/>
        </w:rPr>
        <w:t>。</w:t>
      </w:r>
    </w:p>
    <w:p w14:paraId="7C47C936" w14:textId="77777777" w:rsidR="002B089C" w:rsidRPr="00126FD9" w:rsidRDefault="00E20D1E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>
        <w:rPr>
          <w:szCs w:val="28"/>
        </w:rPr>
        <w:t>建立</w:t>
      </w:r>
      <w:r w:rsidR="009A5ED9" w:rsidRPr="00126FD9">
        <w:rPr>
          <w:rFonts w:hAnsi="標楷體"/>
          <w:szCs w:val="28"/>
        </w:rPr>
        <w:t>本</w:t>
      </w:r>
      <w:r w:rsidR="009A5ED9">
        <w:rPr>
          <w:rFonts w:hAnsi="標楷體" w:hint="eastAsia"/>
          <w:szCs w:val="28"/>
        </w:rPr>
        <w:t>館</w:t>
      </w:r>
      <w:r>
        <w:rPr>
          <w:rFonts w:hint="eastAsia"/>
          <w:szCs w:val="28"/>
        </w:rPr>
        <w:t>業務永續運作</w:t>
      </w:r>
      <w:r w:rsidRPr="00126FD9">
        <w:rPr>
          <w:szCs w:val="28"/>
        </w:rPr>
        <w:t>計畫，</w:t>
      </w:r>
      <w:r>
        <w:rPr>
          <w:rFonts w:hint="eastAsia"/>
          <w:szCs w:val="28"/>
        </w:rPr>
        <w:t>以</w:t>
      </w:r>
      <w:r w:rsidRPr="00126FD9">
        <w:rPr>
          <w:szCs w:val="28"/>
        </w:rPr>
        <w:t>確保</w:t>
      </w:r>
      <w:r w:rsidR="002E57DB" w:rsidRPr="00126FD9">
        <w:rPr>
          <w:rFonts w:hAnsi="標楷體"/>
          <w:szCs w:val="28"/>
        </w:rPr>
        <w:t>本</w:t>
      </w:r>
      <w:r w:rsidR="002E57DB">
        <w:rPr>
          <w:rFonts w:hAnsi="標楷體" w:hint="eastAsia"/>
          <w:szCs w:val="28"/>
        </w:rPr>
        <w:t>館</w:t>
      </w:r>
      <w:r>
        <w:rPr>
          <w:rFonts w:hint="eastAsia"/>
          <w:szCs w:val="28"/>
        </w:rPr>
        <w:t>業</w:t>
      </w:r>
      <w:r w:rsidRPr="00126FD9">
        <w:rPr>
          <w:szCs w:val="28"/>
        </w:rPr>
        <w:t>務</w:t>
      </w:r>
      <w:r>
        <w:rPr>
          <w:rFonts w:hint="eastAsia"/>
          <w:szCs w:val="28"/>
        </w:rPr>
        <w:t>服務</w:t>
      </w:r>
      <w:r w:rsidRPr="00126FD9">
        <w:rPr>
          <w:szCs w:val="28"/>
        </w:rPr>
        <w:t>之持續運作。</w:t>
      </w:r>
    </w:p>
    <w:p w14:paraId="68FF12B4" w14:textId="77777777" w:rsidR="002B089C" w:rsidRDefault="000D2D5D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>
        <w:rPr>
          <w:rFonts w:hint="eastAsia"/>
          <w:szCs w:val="28"/>
        </w:rPr>
        <w:t>確保</w:t>
      </w:r>
      <w:r w:rsidR="009A5ED9" w:rsidRPr="00126FD9">
        <w:rPr>
          <w:rFonts w:hAnsi="標楷體"/>
          <w:szCs w:val="28"/>
        </w:rPr>
        <w:t>本</w:t>
      </w:r>
      <w:r w:rsidR="009A5ED9">
        <w:rPr>
          <w:rFonts w:hAnsi="標楷體" w:hint="eastAsia"/>
          <w:szCs w:val="28"/>
        </w:rPr>
        <w:t>館</w:t>
      </w:r>
      <w:r>
        <w:rPr>
          <w:rFonts w:hint="eastAsia"/>
          <w:szCs w:val="28"/>
        </w:rPr>
        <w:t>各項</w:t>
      </w:r>
      <w:r w:rsidR="002B089C" w:rsidRPr="00126FD9">
        <w:rPr>
          <w:szCs w:val="28"/>
        </w:rPr>
        <w:t>業務</w:t>
      </w:r>
      <w:r w:rsidR="00916FD9">
        <w:rPr>
          <w:rFonts w:hint="eastAsia"/>
          <w:szCs w:val="28"/>
        </w:rPr>
        <w:t>服務</w:t>
      </w:r>
      <w:r>
        <w:rPr>
          <w:rFonts w:hint="eastAsia"/>
          <w:szCs w:val="28"/>
        </w:rPr>
        <w:t>之</w:t>
      </w:r>
      <w:r w:rsidR="002B089C" w:rsidRPr="00126FD9">
        <w:rPr>
          <w:szCs w:val="28"/>
        </w:rPr>
        <w:t>執行須符合相關法令或法規之要求。</w:t>
      </w:r>
    </w:p>
    <w:p w14:paraId="444339F4" w14:textId="4471311D" w:rsidR="00B77FA1" w:rsidRPr="006E5B97" w:rsidRDefault="00B77FA1" w:rsidP="006E5B97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6E5B97">
        <w:rPr>
          <w:rFonts w:hint="eastAsia"/>
          <w:szCs w:val="28"/>
        </w:rPr>
        <w:t>透由利害</w:t>
      </w:r>
      <w:r w:rsidR="00B635E4">
        <w:rPr>
          <w:rFonts w:hint="eastAsia"/>
          <w:szCs w:val="28"/>
        </w:rPr>
        <w:t>相</w:t>
      </w:r>
      <w:r w:rsidRPr="006E5B97">
        <w:rPr>
          <w:rFonts w:hint="eastAsia"/>
          <w:szCs w:val="28"/>
        </w:rPr>
        <w:t>關者</w:t>
      </w:r>
      <w:r w:rsidRPr="006E5B97">
        <w:rPr>
          <w:szCs w:val="28"/>
        </w:rPr>
        <w:t>(</w:t>
      </w:r>
      <w:r w:rsidRPr="006E5B97">
        <w:rPr>
          <w:rFonts w:hint="eastAsia"/>
          <w:szCs w:val="28"/>
        </w:rPr>
        <w:t>關注方</w:t>
      </w:r>
      <w:r w:rsidRPr="006E5B97">
        <w:rPr>
          <w:szCs w:val="28"/>
        </w:rPr>
        <w:t>)</w:t>
      </w:r>
      <w:r w:rsidRPr="006E5B97">
        <w:rPr>
          <w:rFonts w:hint="eastAsia"/>
          <w:szCs w:val="28"/>
        </w:rPr>
        <w:t>與議題等要求事項，達成下列目標：</w:t>
      </w:r>
    </w:p>
    <w:p w14:paraId="62130C25" w14:textId="2AFA41AC" w:rsidR="00B77FA1" w:rsidRPr="006E5B97" w:rsidRDefault="00B635E4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bookmarkStart w:id="12" w:name="_Toc289853478"/>
      <w:r w:rsidRPr="006E5B97">
        <w:rPr>
          <w:rFonts w:hint="eastAsia"/>
          <w:szCs w:val="28"/>
        </w:rPr>
        <w:t>全景與範圍對應其重要業務流程之要求與維運持續。</w:t>
      </w:r>
      <w:bookmarkEnd w:id="12"/>
    </w:p>
    <w:p w14:paraId="0FC5E4BA" w14:textId="5DB62D23" w:rsidR="00B77FA1" w:rsidRPr="006E5B97" w:rsidRDefault="00B635E4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bookmarkStart w:id="13" w:name="_Toc289853479"/>
      <w:r w:rsidRPr="006E5B97">
        <w:rPr>
          <w:rFonts w:hint="eastAsia"/>
          <w:szCs w:val="28"/>
        </w:rPr>
        <w:t>達成與資安政策一致之預期。</w:t>
      </w:r>
      <w:bookmarkEnd w:id="13"/>
    </w:p>
    <w:p w14:paraId="35E45BA8" w14:textId="30EE86C3" w:rsidR="00B77FA1" w:rsidRPr="006E5B97" w:rsidRDefault="00B635E4" w:rsidP="006E5B97">
      <w:pPr>
        <w:numPr>
          <w:ilvl w:val="2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bookmarkStart w:id="14" w:name="_Toc289853480"/>
      <w:r w:rsidRPr="006E5B97">
        <w:rPr>
          <w:rFonts w:hint="eastAsia"/>
          <w:szCs w:val="28"/>
        </w:rPr>
        <w:t>透過可量測的規範進行風險管理過程。</w:t>
      </w:r>
      <w:bookmarkEnd w:id="14"/>
    </w:p>
    <w:p w14:paraId="149D1CB1" w14:textId="49B4A1A9" w:rsidR="00B77FA1" w:rsidRPr="006E5B97" w:rsidRDefault="00B635E4" w:rsidP="004665B3">
      <w:pPr>
        <w:numPr>
          <w:ilvl w:val="2"/>
          <w:numId w:val="16"/>
        </w:numPr>
        <w:adjustRightInd w:val="0"/>
        <w:snapToGrid w:val="0"/>
        <w:spacing w:afterLines="50" w:after="180" w:line="360" w:lineRule="auto"/>
        <w:jc w:val="both"/>
        <w:rPr>
          <w:szCs w:val="28"/>
        </w:rPr>
      </w:pPr>
      <w:bookmarkStart w:id="15" w:name="_Toc289853481"/>
      <w:r w:rsidRPr="006E5B97">
        <w:rPr>
          <w:rFonts w:hint="eastAsia"/>
          <w:szCs w:val="28"/>
        </w:rPr>
        <w:t>本</w:t>
      </w:r>
      <w:r>
        <w:rPr>
          <w:rFonts w:hint="eastAsia"/>
          <w:szCs w:val="28"/>
        </w:rPr>
        <w:t>館</w:t>
      </w:r>
      <w:r w:rsidRPr="006E5B97">
        <w:rPr>
          <w:rFonts w:hint="eastAsia"/>
          <w:szCs w:val="28"/>
        </w:rPr>
        <w:t>之業務活動執行須符合相關法令或法規之要求</w:t>
      </w:r>
      <w:bookmarkEnd w:id="15"/>
      <w:r w:rsidR="00B77FA1" w:rsidRPr="006E5B97">
        <w:rPr>
          <w:rFonts w:hint="eastAsia"/>
          <w:szCs w:val="28"/>
        </w:rPr>
        <w:t>如下表</w:t>
      </w:r>
      <w:r w:rsidR="00B77FA1" w:rsidRPr="006E5B97">
        <w:rPr>
          <w:szCs w:val="28"/>
        </w:rPr>
        <w:t>;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3"/>
        <w:gridCol w:w="2080"/>
        <w:gridCol w:w="2550"/>
        <w:gridCol w:w="2801"/>
      </w:tblGrid>
      <w:tr w:rsidR="000E6CCC" w:rsidRPr="00E10DD8" w14:paraId="6262540E" w14:textId="77777777" w:rsidTr="00E10DD8">
        <w:trPr>
          <w:jc w:val="right"/>
        </w:trPr>
        <w:tc>
          <w:tcPr>
            <w:tcW w:w="1229" w:type="pct"/>
            <w:shd w:val="clear" w:color="auto" w:fill="auto"/>
          </w:tcPr>
          <w:p w14:paraId="7A2FD81C" w14:textId="77777777" w:rsidR="000E6CCC" w:rsidRPr="00E10DD8" w:rsidRDefault="000E6CCC" w:rsidP="00E10DD8">
            <w:pPr>
              <w:pStyle w:val="af2"/>
              <w:ind w:leftChars="0" w:left="0"/>
              <w:rPr>
                <w:rFonts w:ascii="Times New Roman" w:eastAsia="標楷體" w:hAnsi="Times New Roman"/>
                <w:sz w:val="24"/>
                <w:szCs w:val="24"/>
              </w:rPr>
            </w:pPr>
            <w:r w:rsidRPr="00E10DD8">
              <w:rPr>
                <w:rFonts w:ascii="Times New Roman" w:eastAsia="標楷體" w:hAnsi="Times New Roman"/>
                <w:sz w:val="24"/>
                <w:szCs w:val="24"/>
              </w:rPr>
              <w:t>內部議題</w:t>
            </w:r>
          </w:p>
        </w:tc>
        <w:tc>
          <w:tcPr>
            <w:tcW w:w="1055" w:type="pct"/>
            <w:shd w:val="clear" w:color="auto" w:fill="auto"/>
          </w:tcPr>
          <w:p w14:paraId="18829C97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外部議題</w:t>
            </w:r>
          </w:p>
        </w:tc>
        <w:tc>
          <w:tcPr>
            <w:tcW w:w="1294" w:type="pct"/>
            <w:shd w:val="clear" w:color="auto" w:fill="auto"/>
          </w:tcPr>
          <w:p w14:paraId="65BE0E6A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利害相關者</w:t>
            </w:r>
            <w:r w:rsidRPr="00E10DD8">
              <w:rPr>
                <w:rFonts w:hint="eastAsia"/>
                <w:sz w:val="24"/>
              </w:rPr>
              <w:t>(</w:t>
            </w:r>
            <w:r w:rsidRPr="00E10DD8">
              <w:rPr>
                <w:rFonts w:hint="eastAsia"/>
                <w:sz w:val="24"/>
              </w:rPr>
              <w:t>關注方</w:t>
            </w:r>
            <w:r w:rsidRPr="00E10DD8">
              <w:rPr>
                <w:rFonts w:hint="eastAsia"/>
                <w:sz w:val="24"/>
              </w:rPr>
              <w:t>)</w:t>
            </w:r>
          </w:p>
        </w:tc>
        <w:tc>
          <w:tcPr>
            <w:tcW w:w="1421" w:type="pct"/>
            <w:shd w:val="clear" w:color="auto" w:fill="auto"/>
          </w:tcPr>
          <w:p w14:paraId="473BF63D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利害相關者</w:t>
            </w:r>
            <w:r w:rsidRPr="00E10DD8">
              <w:rPr>
                <w:rFonts w:hint="eastAsia"/>
                <w:sz w:val="24"/>
              </w:rPr>
              <w:t>(</w:t>
            </w:r>
            <w:r w:rsidRPr="00E10DD8">
              <w:rPr>
                <w:rFonts w:hint="eastAsia"/>
                <w:sz w:val="24"/>
              </w:rPr>
              <w:t>關注方</w:t>
            </w:r>
            <w:r w:rsidRPr="00E10DD8">
              <w:rPr>
                <w:rFonts w:hint="eastAsia"/>
                <w:sz w:val="24"/>
              </w:rPr>
              <w:t>)</w:t>
            </w:r>
            <w:r w:rsidRPr="00E10DD8">
              <w:rPr>
                <w:sz w:val="24"/>
              </w:rPr>
              <w:t>要求</w:t>
            </w:r>
          </w:p>
        </w:tc>
      </w:tr>
      <w:tr w:rsidR="000E6CCC" w:rsidRPr="00E10DD8" w14:paraId="29E9D6D0" w14:textId="77777777" w:rsidTr="00E10DD8">
        <w:trPr>
          <w:jc w:val="right"/>
        </w:trPr>
        <w:tc>
          <w:tcPr>
            <w:tcW w:w="1229" w:type="pct"/>
            <w:vMerge w:val="restart"/>
            <w:shd w:val="clear" w:color="auto" w:fill="auto"/>
            <w:vAlign w:val="center"/>
          </w:tcPr>
          <w:p w14:paraId="713F8B61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組織政策、目標</w:t>
            </w:r>
          </w:p>
        </w:tc>
        <w:tc>
          <w:tcPr>
            <w:tcW w:w="1055" w:type="pct"/>
            <w:shd w:val="clear" w:color="auto" w:fill="auto"/>
          </w:tcPr>
          <w:p w14:paraId="2DD2F077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主管機關要求</w:t>
            </w:r>
          </w:p>
        </w:tc>
        <w:tc>
          <w:tcPr>
            <w:tcW w:w="1294" w:type="pct"/>
            <w:shd w:val="clear" w:color="auto" w:fill="auto"/>
          </w:tcPr>
          <w:p w14:paraId="105FD22F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主管機關</w:t>
            </w:r>
          </w:p>
        </w:tc>
        <w:tc>
          <w:tcPr>
            <w:tcW w:w="1421" w:type="pct"/>
            <w:shd w:val="clear" w:color="auto" w:fill="auto"/>
          </w:tcPr>
          <w:p w14:paraId="470F1D74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各項法令、法規</w:t>
            </w:r>
          </w:p>
        </w:tc>
      </w:tr>
      <w:tr w:rsidR="000E6CCC" w:rsidRPr="00E10DD8" w14:paraId="441BD92F" w14:textId="77777777" w:rsidTr="00E10DD8">
        <w:trPr>
          <w:jc w:val="right"/>
        </w:trPr>
        <w:tc>
          <w:tcPr>
            <w:tcW w:w="1229" w:type="pct"/>
            <w:vMerge/>
            <w:shd w:val="clear" w:color="auto" w:fill="auto"/>
          </w:tcPr>
          <w:p w14:paraId="0AE2C414" w14:textId="77777777" w:rsidR="000E6CCC" w:rsidRPr="00E10DD8" w:rsidRDefault="000E6CCC" w:rsidP="00E10DD8">
            <w:pPr>
              <w:rPr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14:paraId="3888F6ED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政府單位要求</w:t>
            </w:r>
          </w:p>
        </w:tc>
        <w:tc>
          <w:tcPr>
            <w:tcW w:w="1294" w:type="pct"/>
            <w:shd w:val="clear" w:color="auto" w:fill="auto"/>
          </w:tcPr>
          <w:p w14:paraId="7975BCC2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政府單位</w:t>
            </w:r>
          </w:p>
        </w:tc>
        <w:tc>
          <w:tcPr>
            <w:tcW w:w="1421" w:type="pct"/>
            <w:shd w:val="clear" w:color="auto" w:fill="auto"/>
          </w:tcPr>
          <w:p w14:paraId="34D75670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各項法令、法規</w:t>
            </w:r>
          </w:p>
        </w:tc>
      </w:tr>
      <w:tr w:rsidR="000E6CCC" w:rsidRPr="00E10DD8" w14:paraId="7DF0C30B" w14:textId="77777777" w:rsidTr="00E10DD8">
        <w:trPr>
          <w:jc w:val="right"/>
        </w:trPr>
        <w:tc>
          <w:tcPr>
            <w:tcW w:w="1229" w:type="pct"/>
            <w:shd w:val="clear" w:color="auto" w:fill="auto"/>
          </w:tcPr>
          <w:p w14:paraId="7B67B963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組織文化</w:t>
            </w:r>
          </w:p>
        </w:tc>
        <w:tc>
          <w:tcPr>
            <w:tcW w:w="1055" w:type="pct"/>
            <w:shd w:val="clear" w:color="auto" w:fill="auto"/>
          </w:tcPr>
          <w:p w14:paraId="553FF895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N/A</w:t>
            </w:r>
          </w:p>
        </w:tc>
        <w:tc>
          <w:tcPr>
            <w:tcW w:w="1294" w:type="pct"/>
            <w:shd w:val="clear" w:color="auto" w:fill="auto"/>
          </w:tcPr>
          <w:p w14:paraId="12306272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內部人員</w:t>
            </w:r>
          </w:p>
        </w:tc>
        <w:tc>
          <w:tcPr>
            <w:tcW w:w="1421" w:type="pct"/>
            <w:shd w:val="clear" w:color="auto" w:fill="auto"/>
          </w:tcPr>
          <w:p w14:paraId="653D5B9F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組織內部規範</w:t>
            </w:r>
          </w:p>
        </w:tc>
      </w:tr>
      <w:tr w:rsidR="000E6CCC" w:rsidRPr="00E10DD8" w14:paraId="5CC22187" w14:textId="77777777" w:rsidTr="00E10DD8">
        <w:trPr>
          <w:jc w:val="right"/>
        </w:trPr>
        <w:tc>
          <w:tcPr>
            <w:tcW w:w="1229" w:type="pct"/>
            <w:vMerge w:val="restart"/>
            <w:shd w:val="clear" w:color="auto" w:fill="auto"/>
            <w:vAlign w:val="center"/>
          </w:tcPr>
          <w:p w14:paraId="1877667F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相關資源需求（包括：人力、技術、預算等）</w:t>
            </w:r>
          </w:p>
        </w:tc>
        <w:tc>
          <w:tcPr>
            <w:tcW w:w="1055" w:type="pct"/>
            <w:vMerge w:val="restart"/>
            <w:shd w:val="clear" w:color="auto" w:fill="auto"/>
            <w:vAlign w:val="center"/>
          </w:tcPr>
          <w:p w14:paraId="37A3E663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N/A</w:t>
            </w:r>
          </w:p>
        </w:tc>
        <w:tc>
          <w:tcPr>
            <w:tcW w:w="1294" w:type="pct"/>
            <w:shd w:val="clear" w:color="auto" w:fill="auto"/>
          </w:tcPr>
          <w:p w14:paraId="25CA2C0C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內部人員</w:t>
            </w:r>
          </w:p>
        </w:tc>
        <w:tc>
          <w:tcPr>
            <w:tcW w:w="1421" w:type="pct"/>
            <w:shd w:val="clear" w:color="auto" w:fill="auto"/>
          </w:tcPr>
          <w:p w14:paraId="58089828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訓練</w:t>
            </w:r>
          </w:p>
        </w:tc>
      </w:tr>
      <w:tr w:rsidR="000E6CCC" w:rsidRPr="00E10DD8" w14:paraId="4416BA87" w14:textId="77777777" w:rsidTr="00E10DD8">
        <w:trPr>
          <w:jc w:val="right"/>
        </w:trPr>
        <w:tc>
          <w:tcPr>
            <w:tcW w:w="1229" w:type="pct"/>
            <w:vMerge/>
            <w:shd w:val="clear" w:color="auto" w:fill="auto"/>
          </w:tcPr>
          <w:p w14:paraId="1E8D2092" w14:textId="77777777" w:rsidR="000E6CCC" w:rsidRPr="00E10DD8" w:rsidRDefault="000E6CCC" w:rsidP="00E10DD8">
            <w:pPr>
              <w:rPr>
                <w:sz w:val="24"/>
              </w:rPr>
            </w:pPr>
          </w:p>
        </w:tc>
        <w:tc>
          <w:tcPr>
            <w:tcW w:w="1055" w:type="pct"/>
            <w:vMerge/>
            <w:shd w:val="clear" w:color="auto" w:fill="auto"/>
          </w:tcPr>
          <w:p w14:paraId="2727436D" w14:textId="77777777" w:rsidR="000E6CCC" w:rsidRPr="00E10DD8" w:rsidRDefault="000E6CCC" w:rsidP="00E10DD8">
            <w:pPr>
              <w:rPr>
                <w:sz w:val="24"/>
              </w:rPr>
            </w:pPr>
          </w:p>
        </w:tc>
        <w:tc>
          <w:tcPr>
            <w:tcW w:w="1294" w:type="pct"/>
            <w:shd w:val="clear" w:color="auto" w:fill="auto"/>
          </w:tcPr>
          <w:p w14:paraId="285283E4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高階主管</w:t>
            </w:r>
          </w:p>
        </w:tc>
        <w:tc>
          <w:tcPr>
            <w:tcW w:w="1421" w:type="pct"/>
            <w:shd w:val="clear" w:color="auto" w:fill="auto"/>
          </w:tcPr>
          <w:p w14:paraId="009A8CC3" w14:textId="74E9E412" w:rsidR="000E6CCC" w:rsidRPr="00E10DD8" w:rsidRDefault="000E6CCC" w:rsidP="006E5B97">
            <w:pPr>
              <w:rPr>
                <w:sz w:val="24"/>
              </w:rPr>
            </w:pPr>
            <w:r w:rsidRPr="00E10DD8">
              <w:rPr>
                <w:sz w:val="24"/>
              </w:rPr>
              <w:t>績效</w:t>
            </w:r>
          </w:p>
        </w:tc>
      </w:tr>
      <w:tr w:rsidR="000E6CCC" w:rsidRPr="00E10DD8" w14:paraId="721A0EA7" w14:textId="77777777" w:rsidTr="00E10DD8">
        <w:trPr>
          <w:jc w:val="right"/>
        </w:trPr>
        <w:tc>
          <w:tcPr>
            <w:tcW w:w="1229" w:type="pct"/>
            <w:vMerge/>
            <w:shd w:val="clear" w:color="auto" w:fill="auto"/>
            <w:vAlign w:val="center"/>
          </w:tcPr>
          <w:p w14:paraId="36FEB4E5" w14:textId="77777777" w:rsidR="000E6CCC" w:rsidRPr="00E10DD8" w:rsidRDefault="000E6CCC" w:rsidP="00E10DD8">
            <w:pPr>
              <w:rPr>
                <w:sz w:val="24"/>
              </w:rPr>
            </w:pPr>
          </w:p>
        </w:tc>
        <w:tc>
          <w:tcPr>
            <w:tcW w:w="1055" w:type="pct"/>
            <w:vMerge w:val="restart"/>
            <w:shd w:val="clear" w:color="auto" w:fill="auto"/>
          </w:tcPr>
          <w:p w14:paraId="646E910D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資訊安全事件</w:t>
            </w:r>
          </w:p>
          <w:p w14:paraId="00BF9417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資訊技術</w:t>
            </w:r>
          </w:p>
        </w:tc>
        <w:tc>
          <w:tcPr>
            <w:tcW w:w="1294" w:type="pct"/>
            <w:shd w:val="clear" w:color="auto" w:fill="auto"/>
          </w:tcPr>
          <w:p w14:paraId="50A0ED34" w14:textId="1B18EAC6" w:rsidR="000E6CCC" w:rsidRPr="00E10DD8" w:rsidRDefault="00396C9F" w:rsidP="00E10DD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使用者</w:t>
            </w:r>
          </w:p>
        </w:tc>
        <w:tc>
          <w:tcPr>
            <w:tcW w:w="1421" w:type="pct"/>
            <w:shd w:val="clear" w:color="auto" w:fill="auto"/>
          </w:tcPr>
          <w:p w14:paraId="48B8BC3B" w14:textId="38584DC2" w:rsidR="000E6CCC" w:rsidRPr="00E10DD8" w:rsidRDefault="00396C9F" w:rsidP="00E10DD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服務協議</w:t>
            </w:r>
          </w:p>
        </w:tc>
      </w:tr>
      <w:tr w:rsidR="000E6CCC" w:rsidRPr="00E10DD8" w14:paraId="128A8367" w14:textId="77777777" w:rsidTr="00E10DD8">
        <w:trPr>
          <w:jc w:val="right"/>
        </w:trPr>
        <w:tc>
          <w:tcPr>
            <w:tcW w:w="1229" w:type="pct"/>
            <w:vMerge/>
            <w:shd w:val="clear" w:color="auto" w:fill="auto"/>
          </w:tcPr>
          <w:p w14:paraId="6CB11A18" w14:textId="77777777" w:rsidR="000E6CCC" w:rsidRPr="00E10DD8" w:rsidRDefault="000E6CCC" w:rsidP="00E10DD8">
            <w:pPr>
              <w:rPr>
                <w:sz w:val="24"/>
              </w:rPr>
            </w:pPr>
          </w:p>
        </w:tc>
        <w:tc>
          <w:tcPr>
            <w:tcW w:w="1055" w:type="pct"/>
            <w:vMerge/>
            <w:shd w:val="clear" w:color="auto" w:fill="auto"/>
          </w:tcPr>
          <w:p w14:paraId="61430D9E" w14:textId="77777777" w:rsidR="000E6CCC" w:rsidRPr="00E10DD8" w:rsidRDefault="000E6CCC" w:rsidP="00E10DD8">
            <w:pPr>
              <w:rPr>
                <w:sz w:val="24"/>
              </w:rPr>
            </w:pPr>
          </w:p>
        </w:tc>
        <w:tc>
          <w:tcPr>
            <w:tcW w:w="1294" w:type="pct"/>
            <w:shd w:val="clear" w:color="auto" w:fill="auto"/>
          </w:tcPr>
          <w:p w14:paraId="646E4CD3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供應</w:t>
            </w:r>
            <w:r w:rsidRPr="00E10DD8">
              <w:rPr>
                <w:rFonts w:hint="eastAsia"/>
                <w:sz w:val="24"/>
              </w:rPr>
              <w:t>(</w:t>
            </w:r>
            <w:r w:rsidRPr="00E10DD8">
              <w:rPr>
                <w:rFonts w:hint="eastAsia"/>
                <w:sz w:val="24"/>
              </w:rPr>
              <w:t>者</w:t>
            </w:r>
            <w:r w:rsidRPr="00E10DD8">
              <w:rPr>
                <w:rFonts w:hint="eastAsia"/>
                <w:sz w:val="24"/>
              </w:rPr>
              <w:t>)</w:t>
            </w:r>
            <w:r w:rsidRPr="00E10DD8">
              <w:rPr>
                <w:sz w:val="24"/>
              </w:rPr>
              <w:t>商</w:t>
            </w:r>
          </w:p>
        </w:tc>
        <w:tc>
          <w:tcPr>
            <w:tcW w:w="1421" w:type="pct"/>
            <w:shd w:val="clear" w:color="auto" w:fill="auto"/>
          </w:tcPr>
          <w:p w14:paraId="7686201A" w14:textId="77777777" w:rsidR="000E6CCC" w:rsidRPr="00E10DD8" w:rsidRDefault="000E6CCC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合約內容</w:t>
            </w:r>
          </w:p>
        </w:tc>
      </w:tr>
      <w:tr w:rsidR="00396C9F" w:rsidRPr="00E10DD8" w14:paraId="493897DC" w14:textId="77777777" w:rsidTr="00396C9F">
        <w:trPr>
          <w:trHeight w:val="412"/>
          <w:jc w:val="right"/>
        </w:trPr>
        <w:tc>
          <w:tcPr>
            <w:tcW w:w="1229" w:type="pct"/>
            <w:vMerge/>
            <w:shd w:val="clear" w:color="auto" w:fill="auto"/>
          </w:tcPr>
          <w:p w14:paraId="66DFC6EE" w14:textId="77777777" w:rsidR="00396C9F" w:rsidRPr="00E10DD8" w:rsidRDefault="00396C9F" w:rsidP="00E10DD8">
            <w:pPr>
              <w:rPr>
                <w:sz w:val="24"/>
              </w:rPr>
            </w:pPr>
          </w:p>
        </w:tc>
        <w:tc>
          <w:tcPr>
            <w:tcW w:w="1055" w:type="pct"/>
            <w:shd w:val="clear" w:color="auto" w:fill="auto"/>
          </w:tcPr>
          <w:p w14:paraId="31DF815D" w14:textId="77777777" w:rsidR="00396C9F" w:rsidRPr="00E10DD8" w:rsidRDefault="00396C9F" w:rsidP="00396C9F">
            <w:pPr>
              <w:jc w:val="both"/>
              <w:rPr>
                <w:sz w:val="24"/>
              </w:rPr>
            </w:pPr>
            <w:r w:rsidRPr="00E10DD8">
              <w:rPr>
                <w:rFonts w:hint="eastAsia"/>
                <w:sz w:val="24"/>
              </w:rPr>
              <w:t>教版資安規範</w:t>
            </w:r>
          </w:p>
        </w:tc>
        <w:tc>
          <w:tcPr>
            <w:tcW w:w="1294" w:type="pct"/>
            <w:shd w:val="clear" w:color="auto" w:fill="auto"/>
          </w:tcPr>
          <w:p w14:paraId="66728BA6" w14:textId="6E265D1F" w:rsidR="00396C9F" w:rsidRPr="00E10DD8" w:rsidRDefault="00396C9F" w:rsidP="00E10DD8">
            <w:pPr>
              <w:rPr>
                <w:sz w:val="24"/>
              </w:rPr>
            </w:pPr>
            <w:r w:rsidRPr="00E10DD8">
              <w:rPr>
                <w:sz w:val="24"/>
              </w:rPr>
              <w:t>第三方稽核單位</w:t>
            </w:r>
          </w:p>
        </w:tc>
        <w:tc>
          <w:tcPr>
            <w:tcW w:w="1421" w:type="pct"/>
            <w:shd w:val="clear" w:color="auto" w:fill="auto"/>
          </w:tcPr>
          <w:p w14:paraId="5364485A" w14:textId="77777777" w:rsidR="00396C9F" w:rsidRPr="00E10DD8" w:rsidRDefault="00396C9F" w:rsidP="00E10DD8">
            <w:pPr>
              <w:rPr>
                <w:sz w:val="24"/>
              </w:rPr>
            </w:pPr>
            <w:r w:rsidRPr="00E10DD8">
              <w:rPr>
                <w:rFonts w:hint="eastAsia"/>
                <w:sz w:val="24"/>
              </w:rPr>
              <w:t>教版資安規範</w:t>
            </w:r>
          </w:p>
        </w:tc>
      </w:tr>
    </w:tbl>
    <w:p w14:paraId="23BC47B4" w14:textId="77777777" w:rsidR="000E6CCC" w:rsidRPr="00E10DD8" w:rsidRDefault="000E6CCC" w:rsidP="000E6CCC">
      <w:pPr>
        <w:jc w:val="center"/>
        <w:rPr>
          <w:rFonts w:eastAsia="微軟正黑體"/>
          <w:sz w:val="24"/>
        </w:rPr>
      </w:pPr>
      <w:r w:rsidRPr="006E5B97">
        <w:rPr>
          <w:rFonts w:hint="eastAsia"/>
          <w:szCs w:val="28"/>
        </w:rPr>
        <w:t>利害相關者與議題一覽表</w:t>
      </w:r>
    </w:p>
    <w:p w14:paraId="7827FC53" w14:textId="77777777" w:rsidR="00455280" w:rsidRPr="00DB4C45" w:rsidRDefault="00455280" w:rsidP="006E5B97">
      <w:pPr>
        <w:rPr>
          <w:rFonts w:eastAsia="微軟正黑體"/>
        </w:rPr>
      </w:pPr>
    </w:p>
    <w:p w14:paraId="4C7B0A7B" w14:textId="77777777" w:rsidR="00B77FA1" w:rsidRPr="00BF1D8E" w:rsidRDefault="00B77FA1" w:rsidP="00B77FA1">
      <w:pPr>
        <w:pStyle w:val="af2"/>
        <w:numPr>
          <w:ilvl w:val="1"/>
          <w:numId w:val="16"/>
        </w:numPr>
        <w:ind w:leftChars="0"/>
        <w:outlineLvl w:val="0"/>
        <w:rPr>
          <w:rFonts w:ascii="Times New Roman" w:eastAsia="微軟正黑體" w:hAnsi="Times New Roman"/>
          <w:sz w:val="28"/>
        </w:rPr>
      </w:pPr>
      <w:r w:rsidRPr="00396C9F">
        <w:rPr>
          <w:rFonts w:ascii="Times New Roman" w:eastAsia="標楷體" w:hAnsi="Times New Roman"/>
          <w:sz w:val="28"/>
          <w:szCs w:val="28"/>
        </w:rPr>
        <w:t>組織欲達成目標需決定相關要點：</w:t>
      </w:r>
    </w:p>
    <w:p w14:paraId="0CD85B09" w14:textId="4F848BF6" w:rsidR="00B53626" w:rsidRPr="00E10DD8" w:rsidRDefault="00B53626" w:rsidP="00B635E4">
      <w:pPr>
        <w:numPr>
          <w:ilvl w:val="2"/>
          <w:numId w:val="16"/>
        </w:numPr>
        <w:snapToGrid w:val="0"/>
        <w:spacing w:line="360" w:lineRule="auto"/>
        <w:jc w:val="both"/>
        <w:rPr>
          <w:szCs w:val="28"/>
        </w:rPr>
      </w:pPr>
      <w:r w:rsidRPr="00E10DD8">
        <w:rPr>
          <w:szCs w:val="28"/>
        </w:rPr>
        <w:t>執行事項。</w:t>
      </w:r>
    </w:p>
    <w:p w14:paraId="63292A81" w14:textId="227DCF40" w:rsidR="00B53626" w:rsidRPr="00E10DD8" w:rsidRDefault="00B53626" w:rsidP="00B635E4">
      <w:pPr>
        <w:numPr>
          <w:ilvl w:val="2"/>
          <w:numId w:val="16"/>
        </w:numPr>
        <w:snapToGrid w:val="0"/>
        <w:spacing w:line="360" w:lineRule="auto"/>
        <w:jc w:val="both"/>
        <w:rPr>
          <w:szCs w:val="28"/>
        </w:rPr>
      </w:pPr>
      <w:r w:rsidRPr="00E10DD8">
        <w:rPr>
          <w:szCs w:val="28"/>
        </w:rPr>
        <w:t>所需資源。</w:t>
      </w:r>
    </w:p>
    <w:p w14:paraId="3D508695" w14:textId="7A301AB7" w:rsidR="00B53626" w:rsidRPr="00E10DD8" w:rsidRDefault="00B53626" w:rsidP="00B635E4">
      <w:pPr>
        <w:numPr>
          <w:ilvl w:val="2"/>
          <w:numId w:val="16"/>
        </w:numPr>
        <w:snapToGrid w:val="0"/>
        <w:spacing w:line="360" w:lineRule="auto"/>
        <w:jc w:val="both"/>
        <w:rPr>
          <w:szCs w:val="28"/>
        </w:rPr>
      </w:pPr>
      <w:r w:rsidRPr="00E10DD8">
        <w:rPr>
          <w:szCs w:val="28"/>
        </w:rPr>
        <w:lastRenderedPageBreak/>
        <w:t>負責人員。</w:t>
      </w:r>
    </w:p>
    <w:p w14:paraId="5547D54C" w14:textId="599EEE2C" w:rsidR="00B53626" w:rsidRPr="00E10DD8" w:rsidRDefault="00B53626" w:rsidP="00B635E4">
      <w:pPr>
        <w:numPr>
          <w:ilvl w:val="2"/>
          <w:numId w:val="16"/>
        </w:numPr>
        <w:snapToGrid w:val="0"/>
        <w:spacing w:line="360" w:lineRule="auto"/>
        <w:jc w:val="both"/>
        <w:rPr>
          <w:szCs w:val="28"/>
        </w:rPr>
      </w:pPr>
      <w:r w:rsidRPr="00E10DD8">
        <w:rPr>
          <w:szCs w:val="28"/>
        </w:rPr>
        <w:t>完成時間。</w:t>
      </w:r>
    </w:p>
    <w:p w14:paraId="3FCEB647" w14:textId="1BDF1E6D" w:rsidR="00B53626" w:rsidRPr="00E10DD8" w:rsidRDefault="00B53626" w:rsidP="00B635E4">
      <w:pPr>
        <w:numPr>
          <w:ilvl w:val="2"/>
          <w:numId w:val="16"/>
        </w:numPr>
        <w:snapToGrid w:val="0"/>
        <w:spacing w:line="360" w:lineRule="auto"/>
        <w:jc w:val="both"/>
        <w:rPr>
          <w:szCs w:val="28"/>
        </w:rPr>
      </w:pPr>
      <w:r w:rsidRPr="00E10DD8">
        <w:rPr>
          <w:szCs w:val="28"/>
        </w:rPr>
        <w:t>成果評估方式。</w:t>
      </w:r>
    </w:p>
    <w:p w14:paraId="78338A52" w14:textId="1A086870" w:rsidR="00B53626" w:rsidRPr="00E10DD8" w:rsidRDefault="00B53626" w:rsidP="005D7908">
      <w:pPr>
        <w:numPr>
          <w:ilvl w:val="2"/>
          <w:numId w:val="16"/>
        </w:numPr>
        <w:snapToGrid w:val="0"/>
        <w:spacing w:line="360" w:lineRule="auto"/>
        <w:jc w:val="both"/>
        <w:rPr>
          <w:szCs w:val="28"/>
        </w:rPr>
      </w:pPr>
      <w:r w:rsidRPr="00E10DD8">
        <w:rPr>
          <w:szCs w:val="28"/>
        </w:rPr>
        <w:t>各項量測指標</w:t>
      </w:r>
      <w:r w:rsidRPr="00E10DD8">
        <w:rPr>
          <w:szCs w:val="28"/>
        </w:rPr>
        <w:t>(</w:t>
      </w:r>
      <w:r w:rsidRPr="00E10DD8">
        <w:rPr>
          <w:rFonts w:hint="eastAsia"/>
          <w:szCs w:val="28"/>
        </w:rPr>
        <w:t>資安工作</w:t>
      </w:r>
      <w:r w:rsidRPr="00E10DD8">
        <w:rPr>
          <w:szCs w:val="28"/>
        </w:rPr>
        <w:t>目標與計畫</w:t>
      </w:r>
      <w:r w:rsidRPr="00E10DD8">
        <w:rPr>
          <w:szCs w:val="28"/>
        </w:rPr>
        <w:t>)</w:t>
      </w:r>
      <w:r w:rsidRPr="00E10DD8">
        <w:rPr>
          <w:szCs w:val="28"/>
        </w:rPr>
        <w:t>、所需資源、負責人員、達成時間及成果評估方式等資訊，請詳閱「</w:t>
      </w:r>
      <w:r w:rsidR="005D7908" w:rsidRPr="005D7908">
        <w:rPr>
          <w:rFonts w:hint="eastAsia"/>
          <w:szCs w:val="28"/>
        </w:rPr>
        <w:t>資安管理指標暨有效性量測表</w:t>
      </w:r>
      <w:r w:rsidRPr="00E10DD8">
        <w:rPr>
          <w:szCs w:val="28"/>
        </w:rPr>
        <w:t>」。</w:t>
      </w:r>
    </w:p>
    <w:p w14:paraId="1C7D676C" w14:textId="77777777" w:rsidR="00475F22" w:rsidRPr="00126FD9" w:rsidRDefault="000324A1" w:rsidP="00F31445">
      <w:pPr>
        <w:pStyle w:val="1"/>
        <w:jc w:val="both"/>
      </w:pPr>
      <w:bookmarkStart w:id="16" w:name="_Ref421263407"/>
      <w:bookmarkStart w:id="17" w:name="_Toc421263670"/>
      <w:r w:rsidRPr="00126FD9">
        <w:rPr>
          <w:rFonts w:hAnsi="標楷體"/>
        </w:rPr>
        <w:t>責任</w:t>
      </w:r>
      <w:bookmarkEnd w:id="10"/>
      <w:bookmarkEnd w:id="11"/>
      <w:bookmarkEnd w:id="16"/>
      <w:bookmarkEnd w:id="17"/>
    </w:p>
    <w:p w14:paraId="11F56085" w14:textId="77777777" w:rsidR="00475F22" w:rsidRPr="00126FD9" w:rsidRDefault="009A5ED9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26FD9">
        <w:rPr>
          <w:rFonts w:hAnsi="標楷體"/>
          <w:szCs w:val="28"/>
        </w:rPr>
        <w:t>本</w:t>
      </w:r>
      <w:r>
        <w:rPr>
          <w:rFonts w:hAnsi="標楷體" w:hint="eastAsia"/>
          <w:szCs w:val="28"/>
        </w:rPr>
        <w:t>館</w:t>
      </w:r>
      <w:r w:rsidR="000D2D5D">
        <w:rPr>
          <w:rFonts w:hAnsi="標楷體" w:hint="eastAsia"/>
          <w:szCs w:val="28"/>
        </w:rPr>
        <w:t>應成立資訊安全組織統籌資訊安全事項推動。</w:t>
      </w:r>
    </w:p>
    <w:p w14:paraId="0D849055" w14:textId="77777777" w:rsidR="00475F22" w:rsidRPr="00126FD9" w:rsidRDefault="000D2D5D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26FD9">
        <w:rPr>
          <w:rFonts w:hAnsi="標楷體"/>
          <w:szCs w:val="28"/>
        </w:rPr>
        <w:t>管理階層</w:t>
      </w:r>
      <w:r w:rsidRPr="004C1D6B">
        <w:rPr>
          <w:rFonts w:hint="eastAsia"/>
          <w:bCs/>
          <w:color w:val="000000"/>
        </w:rPr>
        <w:t>應積極參與</w:t>
      </w:r>
      <w:r>
        <w:rPr>
          <w:rFonts w:hint="eastAsia"/>
          <w:bCs/>
          <w:color w:val="000000"/>
        </w:rPr>
        <w:t>及支持</w:t>
      </w:r>
      <w:r w:rsidRPr="004C1D6B">
        <w:rPr>
          <w:rFonts w:hint="eastAsia"/>
          <w:bCs/>
          <w:color w:val="000000"/>
        </w:rPr>
        <w:t>資訊安全管理</w:t>
      </w:r>
      <w:r>
        <w:rPr>
          <w:rFonts w:hint="eastAsia"/>
          <w:bCs/>
          <w:color w:val="000000"/>
        </w:rPr>
        <w:t>制度，並</w:t>
      </w:r>
      <w:r w:rsidR="00475F22" w:rsidRPr="00126FD9">
        <w:rPr>
          <w:szCs w:val="28"/>
        </w:rPr>
        <w:t>透過適當的標準和程序以實施</w:t>
      </w:r>
      <w:r w:rsidR="00157DE3">
        <w:rPr>
          <w:rFonts w:hint="eastAsia"/>
          <w:szCs w:val="28"/>
        </w:rPr>
        <w:t>本</w:t>
      </w:r>
      <w:r w:rsidR="00475F22" w:rsidRPr="00126FD9">
        <w:rPr>
          <w:szCs w:val="28"/>
        </w:rPr>
        <w:t>政策。</w:t>
      </w:r>
    </w:p>
    <w:p w14:paraId="31A1C154" w14:textId="77777777" w:rsidR="00475F22" w:rsidRPr="00126FD9" w:rsidRDefault="009A5ED9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26FD9">
        <w:rPr>
          <w:rFonts w:hAnsi="標楷體"/>
          <w:szCs w:val="28"/>
        </w:rPr>
        <w:t>本</w:t>
      </w:r>
      <w:r>
        <w:rPr>
          <w:rFonts w:hAnsi="標楷體" w:hint="eastAsia"/>
          <w:szCs w:val="28"/>
        </w:rPr>
        <w:t>館</w:t>
      </w:r>
      <w:r w:rsidR="000D2D5D" w:rsidRPr="00D0276F">
        <w:rPr>
          <w:rFonts w:hAnsi="標楷體" w:hint="eastAsia"/>
        </w:rPr>
        <w:t>全體</w:t>
      </w:r>
      <w:r w:rsidR="000D2D5D">
        <w:rPr>
          <w:rFonts w:hAnsi="標楷體" w:hint="eastAsia"/>
        </w:rPr>
        <w:t>人員、</w:t>
      </w:r>
      <w:r w:rsidR="000D2D5D" w:rsidRPr="00E902D8">
        <w:rPr>
          <w:rFonts w:hAnsi="標楷體"/>
        </w:rPr>
        <w:t>委外服務廠商與訪客</w:t>
      </w:r>
      <w:r w:rsidR="000D2D5D" w:rsidRPr="00E902D8">
        <w:rPr>
          <w:rFonts w:hAnsi="標楷體" w:hint="eastAsia"/>
        </w:rPr>
        <w:t>等</w:t>
      </w:r>
      <w:r w:rsidR="000D2D5D" w:rsidRPr="00E902D8">
        <w:rPr>
          <w:rFonts w:hAnsi="標楷體"/>
        </w:rPr>
        <w:t>皆應遵守本政策</w:t>
      </w:r>
      <w:r w:rsidR="00475F22" w:rsidRPr="00126FD9">
        <w:rPr>
          <w:szCs w:val="28"/>
        </w:rPr>
        <w:t>。</w:t>
      </w:r>
    </w:p>
    <w:p w14:paraId="2582930D" w14:textId="77777777" w:rsidR="00475F22" w:rsidRPr="00126FD9" w:rsidRDefault="009A5ED9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26FD9">
        <w:rPr>
          <w:rFonts w:hAnsi="標楷體"/>
          <w:szCs w:val="28"/>
        </w:rPr>
        <w:t>本</w:t>
      </w:r>
      <w:r>
        <w:rPr>
          <w:rFonts w:hAnsi="標楷體" w:hint="eastAsia"/>
          <w:szCs w:val="28"/>
        </w:rPr>
        <w:t>館</w:t>
      </w:r>
      <w:r w:rsidR="000D2D5D">
        <w:rPr>
          <w:rFonts w:hAnsi="標楷體" w:hint="eastAsia"/>
        </w:rPr>
        <w:t>全體</w:t>
      </w:r>
      <w:r w:rsidR="000D2D5D" w:rsidRPr="00126FD9">
        <w:rPr>
          <w:szCs w:val="28"/>
        </w:rPr>
        <w:t>人員</w:t>
      </w:r>
      <w:r w:rsidR="000D2D5D">
        <w:rPr>
          <w:rFonts w:hint="eastAsia"/>
          <w:szCs w:val="28"/>
        </w:rPr>
        <w:t>及</w:t>
      </w:r>
      <w:r w:rsidR="000D2D5D">
        <w:rPr>
          <w:rFonts w:hAnsi="標楷體"/>
        </w:rPr>
        <w:t>委外服務廠商</w:t>
      </w:r>
      <w:r w:rsidR="000D2D5D">
        <w:rPr>
          <w:rFonts w:hint="eastAsia"/>
          <w:szCs w:val="28"/>
        </w:rPr>
        <w:t>均</w:t>
      </w:r>
      <w:r w:rsidR="000D2D5D" w:rsidRPr="00126FD9">
        <w:rPr>
          <w:szCs w:val="28"/>
        </w:rPr>
        <w:t>有責任</w:t>
      </w:r>
      <w:r w:rsidR="000D2D5D">
        <w:rPr>
          <w:rFonts w:hint="eastAsia"/>
          <w:szCs w:val="28"/>
        </w:rPr>
        <w:t>透過適當通報機制，通報</w:t>
      </w:r>
      <w:r w:rsidR="000D2D5D" w:rsidRPr="00126FD9">
        <w:rPr>
          <w:szCs w:val="28"/>
        </w:rPr>
        <w:t>資訊安全事件</w:t>
      </w:r>
      <w:r w:rsidR="000D2D5D">
        <w:rPr>
          <w:rFonts w:hint="eastAsia"/>
          <w:szCs w:val="28"/>
        </w:rPr>
        <w:t>或</w:t>
      </w:r>
      <w:r w:rsidR="000D2D5D" w:rsidRPr="00126FD9">
        <w:rPr>
          <w:szCs w:val="28"/>
        </w:rPr>
        <w:t>弱點。</w:t>
      </w:r>
    </w:p>
    <w:p w14:paraId="1D5023E7" w14:textId="77777777" w:rsidR="00475F22" w:rsidRPr="00191EAD" w:rsidRDefault="00475F22" w:rsidP="00F31445">
      <w:pPr>
        <w:numPr>
          <w:ilvl w:val="1"/>
          <w:numId w:val="16"/>
        </w:numPr>
        <w:adjustRightInd w:val="0"/>
        <w:snapToGrid w:val="0"/>
        <w:spacing w:line="360" w:lineRule="auto"/>
        <w:jc w:val="both"/>
        <w:rPr>
          <w:szCs w:val="28"/>
        </w:rPr>
      </w:pPr>
      <w:r w:rsidRPr="00191EAD">
        <w:rPr>
          <w:szCs w:val="28"/>
        </w:rPr>
        <w:t>任何危及資訊安全</w:t>
      </w:r>
      <w:r w:rsidR="00E10D3A" w:rsidRPr="00191EAD">
        <w:rPr>
          <w:szCs w:val="28"/>
        </w:rPr>
        <w:t>之</w:t>
      </w:r>
      <w:r w:rsidRPr="00191EAD">
        <w:rPr>
          <w:szCs w:val="28"/>
        </w:rPr>
        <w:t>行為</w:t>
      </w:r>
      <w:r w:rsidR="0015001E" w:rsidRPr="00191EAD">
        <w:rPr>
          <w:szCs w:val="28"/>
        </w:rPr>
        <w:t>，</w:t>
      </w:r>
      <w:r w:rsidRPr="00191EAD">
        <w:rPr>
          <w:szCs w:val="28"/>
        </w:rPr>
        <w:t>將</w:t>
      </w:r>
      <w:r w:rsidR="0015001E" w:rsidRPr="00191EAD">
        <w:t>視情節輕重追究其民事、刑事及行政責任</w:t>
      </w:r>
      <w:r w:rsidR="00DD6B13" w:rsidRPr="00191EAD">
        <w:t>或依</w:t>
      </w:r>
      <w:r w:rsidR="009A5ED9" w:rsidRPr="00191EAD">
        <w:rPr>
          <w:rFonts w:hAnsi="標楷體"/>
          <w:szCs w:val="28"/>
        </w:rPr>
        <w:t>本</w:t>
      </w:r>
      <w:r w:rsidR="009A5ED9" w:rsidRPr="00191EAD">
        <w:rPr>
          <w:rFonts w:hAnsi="標楷體" w:hint="eastAsia"/>
          <w:szCs w:val="28"/>
        </w:rPr>
        <w:t>館</w:t>
      </w:r>
      <w:r w:rsidR="00DD6B13" w:rsidRPr="00191EAD">
        <w:t>之相關規定進行</w:t>
      </w:r>
      <w:r w:rsidR="008A1CF7" w:rsidRPr="00191EAD">
        <w:rPr>
          <w:rFonts w:hint="eastAsia"/>
        </w:rPr>
        <w:t>議</w:t>
      </w:r>
      <w:r w:rsidR="00DD6B13" w:rsidRPr="00191EAD">
        <w:t>處</w:t>
      </w:r>
      <w:r w:rsidRPr="00191EAD">
        <w:rPr>
          <w:szCs w:val="28"/>
        </w:rPr>
        <w:t>。</w:t>
      </w:r>
    </w:p>
    <w:p w14:paraId="267E2804" w14:textId="77777777" w:rsidR="00A40AE3" w:rsidRPr="00191EAD" w:rsidRDefault="00A40AE3" w:rsidP="00A40AE3">
      <w:pPr>
        <w:pStyle w:val="1"/>
        <w:jc w:val="both"/>
      </w:pPr>
      <w:bookmarkStart w:id="18" w:name="_Toc227725732"/>
      <w:bookmarkStart w:id="19" w:name="_Toc421263671"/>
      <w:r w:rsidRPr="00191EAD">
        <w:rPr>
          <w:rFonts w:hint="eastAsia"/>
        </w:rPr>
        <w:t>管理指標</w:t>
      </w:r>
      <w:bookmarkEnd w:id="18"/>
      <w:bookmarkEnd w:id="19"/>
    </w:p>
    <w:p w14:paraId="50D1E5C9" w14:textId="77777777" w:rsidR="00A40AE3" w:rsidRPr="00191EAD" w:rsidRDefault="00A40AE3" w:rsidP="00A40AE3">
      <w:pPr>
        <w:spacing w:line="360" w:lineRule="auto"/>
        <w:ind w:left="425"/>
        <w:jc w:val="both"/>
        <w:rPr>
          <w:bCs/>
        </w:rPr>
      </w:pPr>
      <w:r w:rsidRPr="00191EAD">
        <w:rPr>
          <w:rFonts w:hAnsi="標楷體" w:hint="eastAsia"/>
          <w:bCs/>
        </w:rPr>
        <w:t>為評量資訊安全管理目標達成情形，特訂定資訊安全</w:t>
      </w:r>
      <w:r w:rsidRPr="00191EAD">
        <w:rPr>
          <w:rFonts w:hAnsi="標楷體"/>
        </w:rPr>
        <w:t>管理</w:t>
      </w:r>
      <w:r w:rsidRPr="00191EAD">
        <w:rPr>
          <w:rFonts w:hAnsi="標楷體"/>
          <w:bCs/>
        </w:rPr>
        <w:t>指標</w:t>
      </w:r>
      <w:r w:rsidRPr="00191EAD">
        <w:rPr>
          <w:rFonts w:hAnsi="標楷體" w:hint="eastAsia"/>
          <w:bCs/>
        </w:rPr>
        <w:t>如下</w:t>
      </w:r>
      <w:r w:rsidRPr="00191EAD">
        <w:rPr>
          <w:rFonts w:hAnsi="標楷體"/>
          <w:bCs/>
        </w:rPr>
        <w:t>：</w:t>
      </w:r>
    </w:p>
    <w:p w14:paraId="1F694309" w14:textId="77777777" w:rsidR="00A40AE3" w:rsidRPr="00191EAD" w:rsidRDefault="00A40AE3" w:rsidP="00A40AE3">
      <w:pPr>
        <w:numPr>
          <w:ilvl w:val="1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定量化指標</w:t>
      </w:r>
    </w:p>
    <w:p w14:paraId="243D8324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ind w:left="1680" w:hanging="829"/>
        <w:jc w:val="both"/>
      </w:pPr>
      <w:r w:rsidRPr="00191EAD">
        <w:rPr>
          <w:rFonts w:hAnsi="標楷體"/>
          <w:bCs/>
        </w:rPr>
        <w:t>確保</w:t>
      </w:r>
      <w:r w:rsidR="00E954D7">
        <w:rPr>
          <w:rFonts w:hAnsi="標楷體" w:hint="eastAsia"/>
          <w:bCs/>
        </w:rPr>
        <w:t>本館</w:t>
      </w:r>
      <w:r w:rsidRPr="00191EAD">
        <w:rPr>
          <w:rFonts w:hAnsi="標楷體" w:hint="eastAsia"/>
        </w:rPr>
        <w:t>資訊服務</w:t>
      </w:r>
      <w:r w:rsidRPr="00191EAD">
        <w:rPr>
          <w:rFonts w:hAnsi="標楷體"/>
          <w:bCs/>
        </w:rPr>
        <w:t>可用性</w:t>
      </w:r>
      <w:r w:rsidRPr="00191EAD">
        <w:rPr>
          <w:rFonts w:hAnsi="標楷體" w:hint="eastAsia"/>
          <w:bCs/>
        </w:rPr>
        <w:t>之要求如下：</w:t>
      </w:r>
    </w:p>
    <w:p w14:paraId="66DCD1DE" w14:textId="77777777" w:rsidR="00A40AE3" w:rsidRPr="00191EAD" w:rsidRDefault="00A40AE3" w:rsidP="00A40AE3">
      <w:pPr>
        <w:numPr>
          <w:ilvl w:val="3"/>
          <w:numId w:val="27"/>
        </w:numPr>
        <w:tabs>
          <w:tab w:val="clear" w:pos="2356"/>
          <w:tab w:val="num" w:pos="2160"/>
        </w:tabs>
        <w:adjustRightInd w:val="0"/>
        <w:snapToGrid w:val="0"/>
        <w:spacing w:line="360" w:lineRule="auto"/>
        <w:ind w:left="2170" w:hanging="730"/>
        <w:jc w:val="both"/>
      </w:pPr>
      <w:r w:rsidRPr="00191EAD">
        <w:t>資訊機房維運服務</w:t>
      </w:r>
      <w:r w:rsidRPr="00191EAD">
        <w:rPr>
          <w:bCs/>
        </w:rPr>
        <w:t>達全年上班時間</w:t>
      </w:r>
      <w:r w:rsidRPr="00191EAD">
        <w:rPr>
          <w:bCs/>
        </w:rPr>
        <w:t>9</w:t>
      </w:r>
      <w:r w:rsidR="00A82A1F">
        <w:rPr>
          <w:rFonts w:hint="eastAsia"/>
          <w:bCs/>
        </w:rPr>
        <w:t>8.5</w:t>
      </w:r>
      <w:r w:rsidRPr="00191EAD">
        <w:rPr>
          <w:bCs/>
        </w:rPr>
        <w:t>%</w:t>
      </w:r>
      <w:r w:rsidRPr="00191EAD">
        <w:rPr>
          <w:bCs/>
        </w:rPr>
        <w:t>以上</w:t>
      </w:r>
      <w:r w:rsidRPr="00191EAD">
        <w:rPr>
          <w:rFonts w:hint="eastAsia"/>
          <w:bCs/>
        </w:rPr>
        <w:t>。</w:t>
      </w:r>
    </w:p>
    <w:p w14:paraId="406C3107" w14:textId="77777777" w:rsidR="00A40AE3" w:rsidRPr="00191EAD" w:rsidRDefault="00A40AE3" w:rsidP="00A40AE3">
      <w:pPr>
        <w:numPr>
          <w:ilvl w:val="3"/>
          <w:numId w:val="27"/>
        </w:numPr>
        <w:tabs>
          <w:tab w:val="clear" w:pos="2356"/>
          <w:tab w:val="num" w:pos="2160"/>
        </w:tabs>
        <w:adjustRightInd w:val="0"/>
        <w:snapToGrid w:val="0"/>
        <w:spacing w:line="360" w:lineRule="auto"/>
        <w:ind w:left="2170" w:hanging="730"/>
        <w:jc w:val="both"/>
      </w:pPr>
      <w:r w:rsidRPr="00191EAD">
        <w:rPr>
          <w:bCs/>
        </w:rPr>
        <w:t>關鍵業務系統</w:t>
      </w:r>
      <w:r w:rsidRPr="00191EAD">
        <w:t>服務</w:t>
      </w:r>
      <w:r w:rsidRPr="00191EAD">
        <w:rPr>
          <w:bCs/>
        </w:rPr>
        <w:t>達全年上班時間</w:t>
      </w:r>
      <w:r w:rsidRPr="00191EAD">
        <w:rPr>
          <w:bCs/>
        </w:rPr>
        <w:t>9</w:t>
      </w:r>
      <w:r w:rsidR="00A82A1F">
        <w:rPr>
          <w:rFonts w:hint="eastAsia"/>
          <w:bCs/>
        </w:rPr>
        <w:t>5.4</w:t>
      </w:r>
      <w:r w:rsidRPr="00191EAD">
        <w:rPr>
          <w:bCs/>
        </w:rPr>
        <w:t>%</w:t>
      </w:r>
      <w:r w:rsidRPr="00191EAD">
        <w:rPr>
          <w:bCs/>
        </w:rPr>
        <w:t>以上</w:t>
      </w:r>
      <w:r w:rsidRPr="00191EAD">
        <w:rPr>
          <w:rFonts w:hint="eastAsia"/>
          <w:bCs/>
        </w:rPr>
        <w:t>。</w:t>
      </w:r>
    </w:p>
    <w:p w14:paraId="11A1AB4B" w14:textId="77777777" w:rsidR="00A40AE3" w:rsidRPr="00191EAD" w:rsidRDefault="00A40AE3" w:rsidP="00A40AE3">
      <w:pPr>
        <w:numPr>
          <w:ilvl w:val="2"/>
          <w:numId w:val="27"/>
        </w:numPr>
        <w:tabs>
          <w:tab w:val="num" w:pos="2160"/>
        </w:tabs>
        <w:adjustRightInd w:val="0"/>
        <w:snapToGrid w:val="0"/>
        <w:spacing w:line="360" w:lineRule="auto"/>
        <w:jc w:val="both"/>
      </w:pPr>
      <w:r w:rsidRPr="00191EAD">
        <w:rPr>
          <w:bCs/>
        </w:rPr>
        <w:t>確保因資通安全事件、異常事件、其他安全事故所造成系統、主機異常而中斷營運服務之情事，每年不得超過次數如下：</w:t>
      </w:r>
    </w:p>
    <w:p w14:paraId="0235163F" w14:textId="77777777" w:rsidR="00A40AE3" w:rsidRPr="00191EAD" w:rsidRDefault="00A40AE3" w:rsidP="00A40AE3">
      <w:pPr>
        <w:numPr>
          <w:ilvl w:val="3"/>
          <w:numId w:val="27"/>
        </w:numPr>
        <w:tabs>
          <w:tab w:val="clear" w:pos="2356"/>
          <w:tab w:val="num" w:pos="2160"/>
        </w:tabs>
        <w:adjustRightInd w:val="0"/>
        <w:snapToGrid w:val="0"/>
        <w:spacing w:line="360" w:lineRule="auto"/>
        <w:ind w:left="2170" w:hanging="730"/>
        <w:jc w:val="both"/>
      </w:pPr>
      <w:r w:rsidRPr="00191EAD">
        <w:rPr>
          <w:bCs/>
        </w:rPr>
        <w:t>資訊機房維運</w:t>
      </w:r>
      <w:r w:rsidRPr="00191EAD">
        <w:t>服務</w:t>
      </w:r>
      <w:r w:rsidRPr="00191EAD">
        <w:rPr>
          <w:rFonts w:hint="eastAsia"/>
        </w:rPr>
        <w:t>中斷</w:t>
      </w:r>
      <w:r w:rsidRPr="00191EAD">
        <w:rPr>
          <w:bCs/>
        </w:rPr>
        <w:t>，每</w:t>
      </w:r>
      <w:r w:rsidRPr="00191EAD">
        <w:rPr>
          <w:rFonts w:hint="eastAsia"/>
          <w:bCs/>
        </w:rPr>
        <w:t>季</w:t>
      </w:r>
      <w:r w:rsidRPr="00191EAD">
        <w:rPr>
          <w:bCs/>
        </w:rPr>
        <w:t>不得超過</w:t>
      </w:r>
      <w:r w:rsidR="00A82A1F">
        <w:rPr>
          <w:rFonts w:hint="eastAsia"/>
          <w:bCs/>
        </w:rPr>
        <w:t>2</w:t>
      </w:r>
      <w:r w:rsidRPr="00191EAD">
        <w:rPr>
          <w:bCs/>
        </w:rPr>
        <w:t>次。</w:t>
      </w:r>
    </w:p>
    <w:p w14:paraId="49A312A1" w14:textId="77777777" w:rsidR="00A40AE3" w:rsidRPr="00191EAD" w:rsidRDefault="00A40AE3" w:rsidP="00A40AE3">
      <w:pPr>
        <w:numPr>
          <w:ilvl w:val="3"/>
          <w:numId w:val="27"/>
        </w:numPr>
        <w:tabs>
          <w:tab w:val="clear" w:pos="2356"/>
          <w:tab w:val="num" w:pos="2160"/>
        </w:tabs>
        <w:adjustRightInd w:val="0"/>
        <w:snapToGrid w:val="0"/>
        <w:spacing w:line="360" w:lineRule="auto"/>
        <w:ind w:left="2170" w:hanging="730"/>
        <w:jc w:val="both"/>
      </w:pPr>
      <w:r w:rsidRPr="00191EAD">
        <w:rPr>
          <w:bCs/>
        </w:rPr>
        <w:t>關鍵業務系統</w:t>
      </w:r>
      <w:r w:rsidRPr="00191EAD">
        <w:t>服務</w:t>
      </w:r>
      <w:r w:rsidRPr="00191EAD">
        <w:rPr>
          <w:rFonts w:hint="eastAsia"/>
        </w:rPr>
        <w:t>中斷</w:t>
      </w:r>
      <w:r w:rsidRPr="00191EAD">
        <w:rPr>
          <w:bCs/>
        </w:rPr>
        <w:t>，每</w:t>
      </w:r>
      <w:r w:rsidRPr="00191EAD">
        <w:rPr>
          <w:rFonts w:hint="eastAsia"/>
          <w:bCs/>
        </w:rPr>
        <w:t>季</w:t>
      </w:r>
      <w:r w:rsidRPr="00191EAD">
        <w:rPr>
          <w:bCs/>
        </w:rPr>
        <w:t>不得超過</w:t>
      </w:r>
      <w:r w:rsidR="00A82A1F">
        <w:rPr>
          <w:rFonts w:hint="eastAsia"/>
          <w:bCs/>
        </w:rPr>
        <w:t>3</w:t>
      </w:r>
      <w:r w:rsidRPr="00191EAD">
        <w:rPr>
          <w:bCs/>
        </w:rPr>
        <w:t>次。</w:t>
      </w:r>
    </w:p>
    <w:p w14:paraId="100E769F" w14:textId="77777777" w:rsidR="00A40AE3" w:rsidRPr="00191EAD" w:rsidRDefault="00A40AE3" w:rsidP="00A40AE3">
      <w:pPr>
        <w:numPr>
          <w:ilvl w:val="2"/>
          <w:numId w:val="27"/>
        </w:numPr>
        <w:tabs>
          <w:tab w:val="num" w:pos="2160"/>
        </w:tabs>
        <w:adjustRightInd w:val="0"/>
        <w:snapToGrid w:val="0"/>
        <w:spacing w:line="360" w:lineRule="auto"/>
        <w:jc w:val="both"/>
      </w:pPr>
      <w:r w:rsidRPr="00191EAD">
        <w:rPr>
          <w:bCs/>
        </w:rPr>
        <w:lastRenderedPageBreak/>
        <w:t>確保因資通安全事件、異常事件、其他安全事故所造成系統、主機異常而中斷營運服務之情事，每次最長不得超過工作小時要求如下：</w:t>
      </w:r>
    </w:p>
    <w:p w14:paraId="15E96ADC" w14:textId="77777777" w:rsidR="00A40AE3" w:rsidRPr="00191EAD" w:rsidRDefault="00A40AE3" w:rsidP="00A40AE3">
      <w:pPr>
        <w:numPr>
          <w:ilvl w:val="3"/>
          <w:numId w:val="27"/>
        </w:numPr>
        <w:tabs>
          <w:tab w:val="clear" w:pos="2356"/>
          <w:tab w:val="num" w:pos="2160"/>
        </w:tabs>
        <w:adjustRightInd w:val="0"/>
        <w:snapToGrid w:val="0"/>
        <w:spacing w:line="360" w:lineRule="auto"/>
        <w:ind w:left="2170" w:hanging="730"/>
        <w:jc w:val="both"/>
      </w:pPr>
      <w:r w:rsidRPr="00191EAD">
        <w:rPr>
          <w:rFonts w:hAnsi="標楷體" w:hint="eastAsia"/>
          <w:bCs/>
        </w:rPr>
        <w:t>資訊機房維運</w:t>
      </w:r>
      <w:r w:rsidRPr="00191EAD">
        <w:rPr>
          <w:rFonts w:hAnsi="標楷體" w:hint="eastAsia"/>
        </w:rPr>
        <w:t>服務中斷</w:t>
      </w:r>
      <w:r w:rsidRPr="00191EAD">
        <w:rPr>
          <w:rFonts w:hAnsi="標楷體"/>
          <w:bCs/>
        </w:rPr>
        <w:t>，</w:t>
      </w:r>
      <w:r w:rsidRPr="00191EAD">
        <w:rPr>
          <w:bCs/>
        </w:rPr>
        <w:t>每次最長不得超過</w:t>
      </w:r>
      <w:r w:rsidRPr="00191EAD">
        <w:rPr>
          <w:rFonts w:hint="eastAsia"/>
          <w:bCs/>
        </w:rPr>
        <w:t>4</w:t>
      </w:r>
      <w:r w:rsidRPr="00191EAD">
        <w:rPr>
          <w:bCs/>
        </w:rPr>
        <w:t>工作小時</w:t>
      </w:r>
      <w:r w:rsidRPr="00191EAD">
        <w:rPr>
          <w:rFonts w:hint="eastAsia"/>
          <w:bCs/>
        </w:rPr>
        <w:t>。</w:t>
      </w:r>
    </w:p>
    <w:p w14:paraId="36B53D22" w14:textId="77777777" w:rsidR="00A40AE3" w:rsidRPr="00191EAD" w:rsidRDefault="00A40AE3" w:rsidP="00A40AE3">
      <w:pPr>
        <w:numPr>
          <w:ilvl w:val="3"/>
          <w:numId w:val="27"/>
        </w:numPr>
        <w:tabs>
          <w:tab w:val="clear" w:pos="2356"/>
          <w:tab w:val="num" w:pos="2160"/>
        </w:tabs>
        <w:adjustRightInd w:val="0"/>
        <w:snapToGrid w:val="0"/>
        <w:spacing w:line="360" w:lineRule="auto"/>
        <w:ind w:left="2170" w:hanging="730"/>
        <w:jc w:val="both"/>
      </w:pPr>
      <w:r w:rsidRPr="00191EAD">
        <w:rPr>
          <w:bCs/>
        </w:rPr>
        <w:t>關鍵業務系統</w:t>
      </w:r>
      <w:r w:rsidRPr="00191EAD">
        <w:t>服務</w:t>
      </w:r>
      <w:r w:rsidRPr="00191EAD">
        <w:rPr>
          <w:rFonts w:hint="eastAsia"/>
        </w:rPr>
        <w:t>中斷</w:t>
      </w:r>
      <w:r w:rsidRPr="00191EAD">
        <w:rPr>
          <w:bCs/>
        </w:rPr>
        <w:t>，每次最長不得超過</w:t>
      </w:r>
      <w:r w:rsidR="00A82A1F">
        <w:rPr>
          <w:rFonts w:hint="eastAsia"/>
          <w:bCs/>
        </w:rPr>
        <w:t>8</w:t>
      </w:r>
      <w:r w:rsidRPr="00191EAD">
        <w:rPr>
          <w:bCs/>
        </w:rPr>
        <w:t>工作小時。</w:t>
      </w:r>
    </w:p>
    <w:p w14:paraId="61F71891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應適當保護</w:t>
      </w:r>
      <w:r w:rsidR="00E954D7">
        <w:rPr>
          <w:rFonts w:hAnsi="標楷體" w:hint="eastAsia"/>
        </w:rPr>
        <w:t>本館</w:t>
      </w:r>
      <w:r w:rsidRPr="00191EAD">
        <w:rPr>
          <w:rFonts w:hAnsi="標楷體" w:hint="eastAsia"/>
        </w:rPr>
        <w:t>資訊資產之機密性與完整性，</w:t>
      </w:r>
      <w:r w:rsidRPr="00191EAD">
        <w:rPr>
          <w:bCs/>
        </w:rPr>
        <w:t>每年至少</w:t>
      </w:r>
      <w:r w:rsidRPr="00191EAD">
        <w:rPr>
          <w:rFonts w:hint="eastAsia"/>
          <w:bCs/>
        </w:rPr>
        <w:t>需</w:t>
      </w:r>
      <w:r w:rsidRPr="00191EAD">
        <w:rPr>
          <w:bCs/>
        </w:rPr>
        <w:t>進行</w:t>
      </w:r>
      <w:r w:rsidRPr="00191EAD">
        <w:rPr>
          <w:rFonts w:hint="eastAsia"/>
          <w:bCs/>
        </w:rPr>
        <w:t>乙</w:t>
      </w:r>
      <w:r w:rsidRPr="00191EAD">
        <w:rPr>
          <w:bCs/>
        </w:rPr>
        <w:t>次風險評鑑及風險管理</w:t>
      </w:r>
      <w:r w:rsidRPr="00191EAD">
        <w:rPr>
          <w:rFonts w:hint="eastAsia"/>
          <w:bCs/>
        </w:rPr>
        <w:t>。</w:t>
      </w:r>
    </w:p>
    <w:p w14:paraId="5F765CFF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為確保</w:t>
      </w:r>
      <w:r w:rsidR="00E954D7">
        <w:rPr>
          <w:rFonts w:hAnsi="標楷體" w:hint="eastAsia"/>
        </w:rPr>
        <w:t>本館</w:t>
      </w:r>
      <w:r w:rsidRPr="00191EAD">
        <w:rPr>
          <w:rFonts w:hAnsi="標楷體" w:hint="eastAsia"/>
        </w:rPr>
        <w:t>資訊安全措施或規範符合現行法令、法規之要求，每年至少需稽核乙次。</w:t>
      </w:r>
    </w:p>
    <w:p w14:paraId="5ADA992C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維護及演練業務永續運作計畫每年至少需進行乙次，以確保</w:t>
      </w:r>
      <w:r w:rsidR="00E954D7">
        <w:rPr>
          <w:rFonts w:hAnsi="標楷體" w:hint="eastAsia"/>
        </w:rPr>
        <w:t>本館</w:t>
      </w:r>
      <w:r w:rsidRPr="00191EAD">
        <w:rPr>
          <w:rFonts w:hAnsi="標楷體" w:hint="eastAsia"/>
        </w:rPr>
        <w:t>資訊業務服務得以持續運作。</w:t>
      </w:r>
    </w:p>
    <w:p w14:paraId="0F331477" w14:textId="77777777" w:rsidR="00A40AE3" w:rsidRPr="00191EAD" w:rsidRDefault="00A40AE3" w:rsidP="00A40AE3">
      <w:pPr>
        <w:numPr>
          <w:ilvl w:val="1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定性化指標</w:t>
      </w:r>
    </w:p>
    <w:p w14:paraId="35A4C6CA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應定期審查</w:t>
      </w:r>
      <w:r w:rsidR="00E954D7">
        <w:rPr>
          <w:rFonts w:hAnsi="標楷體" w:hint="eastAsia"/>
        </w:rPr>
        <w:t>本館</w:t>
      </w:r>
      <w:r w:rsidRPr="00191EAD">
        <w:rPr>
          <w:rFonts w:hAnsi="標楷體" w:hint="eastAsia"/>
        </w:rPr>
        <w:t>資訊安全組織人員執掌，以確保資訊安全工作之推展。</w:t>
      </w:r>
    </w:p>
    <w:p w14:paraId="0D6AF7A5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應符合主管機關之要求，依員工職務及責任提供適當之資訊安全相關訓練。</w:t>
      </w:r>
    </w:p>
    <w:p w14:paraId="5BAB3AA0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應加強</w:t>
      </w:r>
      <w:r w:rsidR="00E954D7">
        <w:rPr>
          <w:rFonts w:hAnsi="標楷體" w:hint="eastAsia"/>
        </w:rPr>
        <w:t>本館</w:t>
      </w:r>
      <w:r w:rsidRPr="00191EAD">
        <w:rPr>
          <w:rFonts w:hAnsi="標楷體" w:hint="eastAsia"/>
        </w:rPr>
        <w:t>資訊機房設施之環境安全，採取適當之保護及權限控管機制。</w:t>
      </w:r>
    </w:p>
    <w:p w14:paraId="52F4E31E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應確保資訊不因傳遞過程，或無意間之行為，透漏給未經授權之第三者。</w:t>
      </w:r>
    </w:p>
    <w:p w14:paraId="17B9CB52" w14:textId="77777777" w:rsidR="00A40AE3" w:rsidRPr="00191EAD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應加強存取控制，防止未經授權之不當存取，以確保</w:t>
      </w:r>
      <w:r w:rsidR="00E954D7">
        <w:rPr>
          <w:rFonts w:hAnsi="標楷體" w:hint="eastAsia"/>
        </w:rPr>
        <w:t>本館</w:t>
      </w:r>
      <w:r w:rsidRPr="00191EAD">
        <w:rPr>
          <w:rFonts w:hAnsi="標楷體" w:hint="eastAsia"/>
        </w:rPr>
        <w:t>資訊資產已受適當之保護。</w:t>
      </w:r>
    </w:p>
    <w:p w14:paraId="4DB9BEF6" w14:textId="77777777" w:rsidR="00A40AE3" w:rsidRPr="00191EAD" w:rsidRDefault="00E954D7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>
        <w:rPr>
          <w:rFonts w:hAnsi="標楷體" w:hint="eastAsia"/>
        </w:rPr>
        <w:t>本館</w:t>
      </w:r>
      <w:r w:rsidR="00A40AE3" w:rsidRPr="00191EAD">
        <w:rPr>
          <w:rFonts w:hAnsi="標楷體" w:hint="eastAsia"/>
        </w:rPr>
        <w:t>資訊系統開發應考量安全需求，並定期稽核安全弱點。</w:t>
      </w:r>
    </w:p>
    <w:p w14:paraId="494A7654" w14:textId="0CE5BF14" w:rsidR="00A40AE3" w:rsidRPr="00DB4C45" w:rsidRDefault="00A40AE3" w:rsidP="00A40AE3">
      <w:pPr>
        <w:numPr>
          <w:ilvl w:val="2"/>
          <w:numId w:val="27"/>
        </w:numPr>
        <w:adjustRightInd w:val="0"/>
        <w:snapToGrid w:val="0"/>
        <w:spacing w:line="360" w:lineRule="auto"/>
        <w:jc w:val="both"/>
      </w:pPr>
      <w:r w:rsidRPr="00191EAD">
        <w:rPr>
          <w:rFonts w:hAnsi="標楷體" w:hint="eastAsia"/>
        </w:rPr>
        <w:t>應確保所有資訊安全事件或可疑之安全弱點，均依循適當之通報機制向上</w:t>
      </w:r>
      <w:r w:rsidR="00E954D7">
        <w:rPr>
          <w:rFonts w:hAnsi="標楷體" w:hint="eastAsia"/>
        </w:rPr>
        <w:t>反映</w:t>
      </w:r>
      <w:r w:rsidRPr="00191EAD">
        <w:rPr>
          <w:rFonts w:hAnsi="標楷體" w:hint="eastAsia"/>
        </w:rPr>
        <w:t>，並予以適當調查及處理。</w:t>
      </w:r>
    </w:p>
    <w:p w14:paraId="48AA503A" w14:textId="77777777" w:rsidR="00475F22" w:rsidRPr="00191EAD" w:rsidRDefault="00475F22" w:rsidP="00F31445">
      <w:pPr>
        <w:pStyle w:val="1"/>
        <w:jc w:val="both"/>
      </w:pPr>
      <w:bookmarkStart w:id="20" w:name="_Toc112216581"/>
      <w:bookmarkStart w:id="21" w:name="_Toc112216773"/>
      <w:bookmarkStart w:id="22" w:name="_Toc112216814"/>
      <w:bookmarkStart w:id="23" w:name="_Toc112216582"/>
      <w:bookmarkStart w:id="24" w:name="_Toc112216774"/>
      <w:bookmarkStart w:id="25" w:name="_Toc112216815"/>
      <w:bookmarkStart w:id="26" w:name="_Toc421263672"/>
      <w:bookmarkEnd w:id="20"/>
      <w:bookmarkEnd w:id="21"/>
      <w:bookmarkEnd w:id="22"/>
      <w:bookmarkEnd w:id="23"/>
      <w:bookmarkEnd w:id="24"/>
      <w:bookmarkEnd w:id="25"/>
      <w:r w:rsidRPr="00191EAD">
        <w:rPr>
          <w:rFonts w:hAnsi="標楷體"/>
        </w:rPr>
        <w:t>審查</w:t>
      </w:r>
      <w:bookmarkEnd w:id="26"/>
    </w:p>
    <w:p w14:paraId="48D4A77F" w14:textId="77777777" w:rsidR="00475F22" w:rsidRPr="00191EAD" w:rsidRDefault="00916FD9" w:rsidP="00F31445">
      <w:pPr>
        <w:adjustRightInd w:val="0"/>
        <w:snapToGrid w:val="0"/>
        <w:spacing w:line="360" w:lineRule="auto"/>
        <w:ind w:leftChars="128" w:left="358"/>
        <w:jc w:val="both"/>
        <w:rPr>
          <w:szCs w:val="28"/>
        </w:rPr>
      </w:pPr>
      <w:r w:rsidRPr="00191EAD">
        <w:rPr>
          <w:rFonts w:hAnsi="標楷體"/>
          <w:szCs w:val="28"/>
        </w:rPr>
        <w:lastRenderedPageBreak/>
        <w:t>本政策應</w:t>
      </w:r>
      <w:r w:rsidR="00475F22" w:rsidRPr="00191EAD">
        <w:rPr>
          <w:rFonts w:hAnsi="標楷體"/>
          <w:szCs w:val="28"/>
        </w:rPr>
        <w:t>每年</w:t>
      </w:r>
      <w:r w:rsidRPr="00191EAD">
        <w:rPr>
          <w:rFonts w:hAnsi="標楷體" w:hint="eastAsia"/>
          <w:szCs w:val="28"/>
        </w:rPr>
        <w:t>至少</w:t>
      </w:r>
      <w:r w:rsidR="00D16477" w:rsidRPr="00191EAD">
        <w:rPr>
          <w:rFonts w:hAnsi="標楷體"/>
          <w:szCs w:val="28"/>
        </w:rPr>
        <w:t>審查乙</w:t>
      </w:r>
      <w:r w:rsidR="000229AC" w:rsidRPr="00191EAD">
        <w:rPr>
          <w:rFonts w:hAnsi="標楷體"/>
          <w:szCs w:val="28"/>
        </w:rPr>
        <w:t>次，以反映政府法令、技術及業務等最新發展現況，</w:t>
      </w:r>
      <w:r w:rsidR="000229AC" w:rsidRPr="00191EAD">
        <w:rPr>
          <w:rFonts w:hAnsi="標楷體" w:hint="eastAsia"/>
          <w:szCs w:val="28"/>
        </w:rPr>
        <w:t>並</w:t>
      </w:r>
      <w:r w:rsidR="00475F22" w:rsidRPr="00191EAD">
        <w:rPr>
          <w:rFonts w:hAnsi="標楷體"/>
          <w:szCs w:val="28"/>
        </w:rPr>
        <w:t>確保</w:t>
      </w:r>
      <w:r w:rsidR="009A5ED9" w:rsidRPr="00191EAD">
        <w:rPr>
          <w:rFonts w:hAnsi="標楷體"/>
          <w:szCs w:val="28"/>
        </w:rPr>
        <w:t>本</w:t>
      </w:r>
      <w:r w:rsidR="009A5ED9" w:rsidRPr="00191EAD">
        <w:rPr>
          <w:rFonts w:hAnsi="標楷體" w:hint="eastAsia"/>
          <w:szCs w:val="28"/>
        </w:rPr>
        <w:t>館</w:t>
      </w:r>
      <w:r w:rsidR="00157DE3" w:rsidRPr="00191EAD">
        <w:rPr>
          <w:rFonts w:hAnsi="標楷體" w:hint="eastAsia"/>
          <w:szCs w:val="28"/>
        </w:rPr>
        <w:t>業務</w:t>
      </w:r>
      <w:r w:rsidR="00DA4518" w:rsidRPr="00191EAD">
        <w:rPr>
          <w:rFonts w:hAnsi="標楷體"/>
          <w:szCs w:val="28"/>
        </w:rPr>
        <w:t>永續</w:t>
      </w:r>
      <w:r w:rsidR="00475F22" w:rsidRPr="00191EAD">
        <w:rPr>
          <w:rFonts w:hAnsi="標楷體"/>
          <w:szCs w:val="28"/>
        </w:rPr>
        <w:t>運</w:t>
      </w:r>
      <w:r w:rsidR="00DA4518" w:rsidRPr="00191EAD">
        <w:rPr>
          <w:rFonts w:hAnsi="標楷體"/>
          <w:szCs w:val="28"/>
        </w:rPr>
        <w:t>作</w:t>
      </w:r>
      <w:r w:rsidR="00D16477" w:rsidRPr="00191EAD">
        <w:rPr>
          <w:rFonts w:hAnsi="標楷體"/>
          <w:szCs w:val="28"/>
        </w:rPr>
        <w:t>之</w:t>
      </w:r>
      <w:r w:rsidR="00475F22" w:rsidRPr="00191EAD">
        <w:rPr>
          <w:rFonts w:hAnsi="標楷體"/>
          <w:szCs w:val="28"/>
        </w:rPr>
        <w:t>能力。</w:t>
      </w:r>
    </w:p>
    <w:p w14:paraId="212A9898" w14:textId="77777777" w:rsidR="00475F22" w:rsidRPr="00191EAD" w:rsidRDefault="00475F22" w:rsidP="00F31445">
      <w:pPr>
        <w:pStyle w:val="1"/>
        <w:jc w:val="both"/>
      </w:pPr>
      <w:bookmarkStart w:id="27" w:name="_Toc421263673"/>
      <w:r w:rsidRPr="00191EAD">
        <w:rPr>
          <w:rFonts w:hAnsi="標楷體"/>
        </w:rPr>
        <w:t>實施</w:t>
      </w:r>
      <w:bookmarkEnd w:id="27"/>
    </w:p>
    <w:p w14:paraId="7A2CB072" w14:textId="77777777" w:rsidR="00475F22" w:rsidRPr="00126FD9" w:rsidRDefault="00D87984" w:rsidP="00F31445">
      <w:pPr>
        <w:adjustRightInd w:val="0"/>
        <w:snapToGrid w:val="0"/>
        <w:spacing w:line="360" w:lineRule="auto"/>
        <w:ind w:left="425"/>
        <w:jc w:val="both"/>
        <w:rPr>
          <w:szCs w:val="28"/>
        </w:rPr>
      </w:pPr>
      <w:r w:rsidRPr="00191EAD">
        <w:rPr>
          <w:szCs w:val="28"/>
        </w:rPr>
        <w:t>本政策經「資</w:t>
      </w:r>
      <w:r w:rsidRPr="00126FD9">
        <w:rPr>
          <w:szCs w:val="28"/>
        </w:rPr>
        <w:t>訊安全委員會」核定後實施，修訂時亦同。</w:t>
      </w:r>
    </w:p>
    <w:sectPr w:rsidR="00475F22" w:rsidRPr="00126FD9" w:rsidSect="006C4CDD">
      <w:footerReference w:type="default" r:id="rId13"/>
      <w:pgSz w:w="11906" w:h="16838" w:code="9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12854" w14:textId="77777777" w:rsidR="00A74BD5" w:rsidRDefault="00A74BD5">
      <w:r>
        <w:separator/>
      </w:r>
    </w:p>
  </w:endnote>
  <w:endnote w:type="continuationSeparator" w:id="0">
    <w:p w14:paraId="339DA055" w14:textId="77777777" w:rsidR="00A74BD5" w:rsidRDefault="00A74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5B937" w14:textId="77777777" w:rsidR="00B53626" w:rsidRDefault="00B53626">
    <w:pPr>
      <w:pStyle w:val="ac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9F545" w14:textId="77777777" w:rsidR="00B53626" w:rsidRDefault="00B5362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8A774" w14:textId="77777777" w:rsidR="00B53626" w:rsidRDefault="00B53626">
    <w:pPr>
      <w:pStyle w:val="ac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BB672" w14:textId="77777777" w:rsidR="00B53626" w:rsidRDefault="00B53626">
    <w:pPr>
      <w:pStyle w:val="ac"/>
      <w:jc w:val="center"/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583604">
      <w:rPr>
        <w:rStyle w:val="ad"/>
        <w:noProof/>
      </w:rPr>
      <w:t>1</w:t>
    </w:r>
    <w:r>
      <w:rPr>
        <w:rStyle w:val="ad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45403" w14:textId="77777777" w:rsidR="00A74BD5" w:rsidRDefault="00A74BD5">
      <w:r>
        <w:separator/>
      </w:r>
    </w:p>
  </w:footnote>
  <w:footnote w:type="continuationSeparator" w:id="0">
    <w:p w14:paraId="40F99522" w14:textId="77777777" w:rsidR="00A74BD5" w:rsidRDefault="00A74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68CED" w14:textId="77777777" w:rsidR="00B53626" w:rsidRDefault="00B53626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4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622"/>
      <w:gridCol w:w="1440"/>
      <w:gridCol w:w="1967"/>
      <w:gridCol w:w="900"/>
      <w:gridCol w:w="1453"/>
    </w:tblGrid>
    <w:tr w:rsidR="00B53626" w:rsidRPr="00BC3858" w14:paraId="77B38D03" w14:textId="77777777">
      <w:trPr>
        <w:trHeight w:val="65"/>
      </w:trPr>
      <w:tc>
        <w:tcPr>
          <w:tcW w:w="9742" w:type="dxa"/>
          <w:gridSpan w:val="6"/>
          <w:vAlign w:val="center"/>
        </w:tcPr>
        <w:p w14:paraId="30E26117" w14:textId="77777777" w:rsidR="00B53626" w:rsidRPr="000B229C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0B229C">
            <w:rPr>
              <w:rFonts w:ascii="Arial" w:hAnsi="Arial" w:cs="Arial" w:hint="eastAsia"/>
              <w:sz w:val="28"/>
              <w:szCs w:val="28"/>
            </w:rPr>
            <w:t>資訊安全政策</w:t>
          </w:r>
        </w:p>
      </w:tc>
    </w:tr>
    <w:tr w:rsidR="00B53626" w:rsidRPr="00BC3858" w14:paraId="6A86927D" w14:textId="77777777" w:rsidTr="007B61C9">
      <w:trPr>
        <w:cantSplit/>
        <w:trHeight w:val="65"/>
      </w:trPr>
      <w:tc>
        <w:tcPr>
          <w:tcW w:w="1360" w:type="dxa"/>
          <w:vAlign w:val="center"/>
        </w:tcPr>
        <w:p w14:paraId="3E35AE3E" w14:textId="77777777" w:rsidR="00B53626" w:rsidRPr="00BC3858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BC3858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2622" w:type="dxa"/>
          <w:tcBorders>
            <w:right w:val="single" w:sz="4" w:space="0" w:color="auto"/>
          </w:tcBorders>
          <w:vAlign w:val="center"/>
        </w:tcPr>
        <w:p w14:paraId="2C6A47A2" w14:textId="77777777" w:rsidR="00B53626" w:rsidRPr="00820AF2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CA741C">
            <w:rPr>
              <w:rFonts w:hint="eastAsia"/>
              <w:sz w:val="28"/>
              <w:szCs w:val="28"/>
            </w:rPr>
            <w:t>NUK-I</w:t>
          </w:r>
          <w:r w:rsidRPr="00AA2F08">
            <w:rPr>
              <w:rFonts w:hint="eastAsia"/>
              <w:sz w:val="28"/>
              <w:szCs w:val="28"/>
            </w:rPr>
            <w:t>SMS</w:t>
          </w:r>
          <w:r w:rsidRPr="00820AF2">
            <w:rPr>
              <w:sz w:val="28"/>
              <w:szCs w:val="28"/>
            </w:rPr>
            <w:t>-A-001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044AD3CB" w14:textId="77777777" w:rsidR="00B53626" w:rsidRPr="00BC3858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BC3858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1967" w:type="dxa"/>
          <w:vAlign w:val="center"/>
        </w:tcPr>
        <w:p w14:paraId="45ABC03A" w14:textId="77777777" w:rsidR="00B53626" w:rsidRPr="00BC3858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一般</w:t>
          </w:r>
        </w:p>
      </w:tc>
      <w:tc>
        <w:tcPr>
          <w:tcW w:w="900" w:type="dxa"/>
          <w:vAlign w:val="center"/>
        </w:tcPr>
        <w:p w14:paraId="68FA54B9" w14:textId="77777777" w:rsidR="00B53626" w:rsidRPr="00BC3858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BC3858">
            <w:rPr>
              <w:rFonts w:ascii="Arial" w:hAnsi="Arial" w:cs="Arial"/>
              <w:sz w:val="28"/>
              <w:szCs w:val="28"/>
            </w:rPr>
            <w:t>版</w:t>
          </w:r>
          <w:r w:rsidRPr="00126FD9"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14:paraId="66912D5F" w14:textId="3DCB464C" w:rsidR="00B53626" w:rsidRPr="00820AF2" w:rsidRDefault="00B53626">
          <w:pPr>
            <w:pStyle w:val="ae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t>2.0</w:t>
          </w:r>
        </w:p>
      </w:tc>
    </w:tr>
  </w:tbl>
  <w:p w14:paraId="47AEC4B7" w14:textId="77777777" w:rsidR="00B53626" w:rsidRPr="00BC3858" w:rsidRDefault="00B53626">
    <w:pPr>
      <w:pStyle w:val="ae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11D10"/>
    <w:multiLevelType w:val="multilevel"/>
    <w:tmpl w:val="7EE822D4"/>
    <w:lvl w:ilvl="0">
      <w:start w:val="1"/>
      <w:numFmt w:val="decimal"/>
      <w:pStyle w:val="1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1.%2.%3"/>
      <w:lvlJc w:val="left"/>
      <w:pPr>
        <w:ind w:left="1418" w:hanging="567"/>
      </w:pPr>
      <w:rPr>
        <w:rFonts w:ascii="Times New Roman" w:hAnsi="Times New Roman" w:hint="default"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" w15:restartNumberingAfterBreak="0">
    <w:nsid w:val="0B1900E8"/>
    <w:multiLevelType w:val="hybridMultilevel"/>
    <w:tmpl w:val="F14484CE"/>
    <w:lvl w:ilvl="0" w:tplc="0409000B">
      <w:start w:val="1"/>
      <w:numFmt w:val="bullet"/>
      <w:lvlText w:val="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abstractNum w:abstractNumId="2" w15:restartNumberingAfterBreak="0">
    <w:nsid w:val="321171FB"/>
    <w:multiLevelType w:val="multilevel"/>
    <w:tmpl w:val="3084BBA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pStyle w:val="a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3" w15:restartNumberingAfterBreak="0">
    <w:nsid w:val="3B1A2480"/>
    <w:multiLevelType w:val="hybridMultilevel"/>
    <w:tmpl w:val="B924263A"/>
    <w:lvl w:ilvl="0" w:tplc="E37A5B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99237E"/>
    <w:multiLevelType w:val="multilevel"/>
    <w:tmpl w:val="EB40ABD2"/>
    <w:lvl w:ilvl="0">
      <w:start w:val="1"/>
      <w:numFmt w:val="decimal"/>
      <w:pStyle w:val="a0"/>
      <w:suff w:val="space"/>
      <w:lvlText w:val="%1."/>
      <w:lvlJc w:val="left"/>
      <w:pPr>
        <w:ind w:left="1021" w:hanging="1021"/>
      </w:pPr>
      <w:rPr>
        <w:rFonts w:ascii="標楷體" w:eastAsia="標楷體" w:hint="eastAsia"/>
        <w:b/>
        <w:i w:val="0"/>
      </w:rPr>
    </w:lvl>
    <w:lvl w:ilvl="1">
      <w:start w:val="1"/>
      <w:numFmt w:val="decimal"/>
      <w:pStyle w:val="a1"/>
      <w:suff w:val="space"/>
      <w:lvlText w:val="%1.%2."/>
      <w:lvlJc w:val="left"/>
      <w:pPr>
        <w:ind w:left="879" w:hanging="766"/>
      </w:pPr>
      <w:rPr>
        <w:rFonts w:ascii="Times New Roman" w:eastAsia="標楷體" w:hAnsi="Times New Roman" w:cs="Times New Roman" w:hint="default"/>
        <w:b/>
        <w:i w:val="0"/>
      </w:rPr>
    </w:lvl>
    <w:lvl w:ilvl="2">
      <w:start w:val="1"/>
      <w:numFmt w:val="decimal"/>
      <w:pStyle w:val="a2"/>
      <w:suff w:val="space"/>
      <w:lvlText w:val="%1.%2.%3."/>
      <w:lvlJc w:val="left"/>
      <w:pPr>
        <w:ind w:left="3180" w:hanging="1020"/>
      </w:pPr>
      <w:rPr>
        <w:rFonts w:ascii="Times New Roman" w:eastAsia="標楷體" w:hAnsi="Times New Roman" w:cs="Times New Roman" w:hint="default"/>
        <w:b/>
        <w:i w:val="0"/>
      </w:rPr>
    </w:lvl>
    <w:lvl w:ilvl="3">
      <w:start w:val="1"/>
      <w:numFmt w:val="decimal"/>
      <w:pStyle w:val="a3"/>
      <w:suff w:val="space"/>
      <w:lvlText w:val="%1.%2.%3.%4."/>
      <w:lvlJc w:val="left"/>
      <w:pPr>
        <w:ind w:left="2098" w:hanging="1333"/>
      </w:pPr>
      <w:rPr>
        <w:rFonts w:ascii="標楷體" w:eastAsia="標楷體" w:hint="eastAsia"/>
        <w:b/>
        <w:i w:val="0"/>
      </w:rPr>
    </w:lvl>
    <w:lvl w:ilvl="4">
      <w:start w:val="1"/>
      <w:numFmt w:val="decimal"/>
      <w:pStyle w:val="a4"/>
      <w:suff w:val="space"/>
      <w:lvlText w:val="%1.%2.%3.%4.%5."/>
      <w:lvlJc w:val="left"/>
      <w:pPr>
        <w:ind w:left="2552" w:hanging="1475"/>
      </w:pPr>
      <w:rPr>
        <w:rFonts w:ascii="標楷體" w:eastAsia="標楷體" w:hint="eastAsia"/>
        <w:b/>
        <w:i w:val="0"/>
      </w:rPr>
    </w:lvl>
    <w:lvl w:ilvl="5">
      <w:start w:val="1"/>
      <w:numFmt w:val="decimal"/>
      <w:pStyle w:val="a5"/>
      <w:suff w:val="space"/>
      <w:lvlText w:val="%1.%2.%3.%4.%5.%6."/>
      <w:lvlJc w:val="left"/>
      <w:pPr>
        <w:ind w:left="3119" w:hanging="1758"/>
      </w:pPr>
      <w:rPr>
        <w:rFonts w:ascii="標楷體" w:eastAsia="標楷體" w:hint="eastAsia"/>
        <w:b/>
        <w:i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770"/>
        </w:tabs>
        <w:ind w:left="1770" w:hanging="33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2010"/>
        </w:tabs>
        <w:ind w:left="2010" w:hanging="33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330"/>
      </w:pPr>
      <w:rPr>
        <w:rFonts w:hint="eastAsia"/>
      </w:rPr>
    </w:lvl>
  </w:abstractNum>
  <w:abstractNum w:abstractNumId="5" w15:restartNumberingAfterBreak="0">
    <w:nsid w:val="44CB5909"/>
    <w:multiLevelType w:val="multilevel"/>
    <w:tmpl w:val="3084BBA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62CD1D29"/>
    <w:multiLevelType w:val="hybridMultilevel"/>
    <w:tmpl w:val="4C4EC468"/>
    <w:lvl w:ilvl="0" w:tplc="FFFFFFFF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D622414"/>
    <w:multiLevelType w:val="hybridMultilevel"/>
    <w:tmpl w:val="8204775C"/>
    <w:lvl w:ilvl="0" w:tplc="0409000F">
      <w:start w:val="1"/>
      <w:numFmt w:val="decimal"/>
      <w:lvlText w:val="%1."/>
      <w:lvlJc w:val="left"/>
      <w:pPr>
        <w:tabs>
          <w:tab w:val="num" w:pos="978"/>
        </w:tabs>
        <w:ind w:left="9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8"/>
        </w:tabs>
        <w:ind w:left="14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8"/>
        </w:tabs>
        <w:ind w:left="19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8"/>
        </w:tabs>
        <w:ind w:left="24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8"/>
        </w:tabs>
        <w:ind w:left="28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8"/>
        </w:tabs>
        <w:ind w:left="33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8"/>
        </w:tabs>
        <w:ind w:left="38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8"/>
        </w:tabs>
        <w:ind w:left="43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8"/>
        </w:tabs>
        <w:ind w:left="4818" w:hanging="480"/>
      </w:pPr>
    </w:lvl>
  </w:abstractNum>
  <w:num w:numId="1">
    <w:abstractNumId w:val="2"/>
  </w:num>
  <w:num w:numId="2">
    <w:abstractNumId w:val="4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5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6"/>
  </w:num>
  <w:num w:numId="24">
    <w:abstractNumId w:val="0"/>
  </w:num>
  <w:num w:numId="25">
    <w:abstractNumId w:val="1"/>
  </w:num>
  <w:num w:numId="26">
    <w:abstractNumId w:val="7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NotTrackFormatting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5FD"/>
    <w:rsid w:val="000229AC"/>
    <w:rsid w:val="000300CD"/>
    <w:rsid w:val="00031405"/>
    <w:rsid w:val="000324A1"/>
    <w:rsid w:val="000445AE"/>
    <w:rsid w:val="00054137"/>
    <w:rsid w:val="00055134"/>
    <w:rsid w:val="00057004"/>
    <w:rsid w:val="000640E7"/>
    <w:rsid w:val="0007376D"/>
    <w:rsid w:val="00077CF9"/>
    <w:rsid w:val="00082693"/>
    <w:rsid w:val="0008513D"/>
    <w:rsid w:val="000B0B6A"/>
    <w:rsid w:val="000B229C"/>
    <w:rsid w:val="000D2D5D"/>
    <w:rsid w:val="000E6CCC"/>
    <w:rsid w:val="000F0AF0"/>
    <w:rsid w:val="000F3520"/>
    <w:rsid w:val="00102903"/>
    <w:rsid w:val="00126FD9"/>
    <w:rsid w:val="00136097"/>
    <w:rsid w:val="00146E2F"/>
    <w:rsid w:val="0015001E"/>
    <w:rsid w:val="0015158E"/>
    <w:rsid w:val="00152CF6"/>
    <w:rsid w:val="00152D6B"/>
    <w:rsid w:val="001563E8"/>
    <w:rsid w:val="001570B8"/>
    <w:rsid w:val="00157DE3"/>
    <w:rsid w:val="001618D8"/>
    <w:rsid w:val="00166AF5"/>
    <w:rsid w:val="00166E53"/>
    <w:rsid w:val="00173D7F"/>
    <w:rsid w:val="00175237"/>
    <w:rsid w:val="00176D6A"/>
    <w:rsid w:val="00191EAD"/>
    <w:rsid w:val="00197E3B"/>
    <w:rsid w:val="001A6B3C"/>
    <w:rsid w:val="001F37AC"/>
    <w:rsid w:val="001F530F"/>
    <w:rsid w:val="00206C81"/>
    <w:rsid w:val="00207FBB"/>
    <w:rsid w:val="0021021B"/>
    <w:rsid w:val="00211708"/>
    <w:rsid w:val="00217145"/>
    <w:rsid w:val="002173EA"/>
    <w:rsid w:val="00217C89"/>
    <w:rsid w:val="00221A0A"/>
    <w:rsid w:val="00221C74"/>
    <w:rsid w:val="002265DA"/>
    <w:rsid w:val="00236899"/>
    <w:rsid w:val="002B089C"/>
    <w:rsid w:val="002B7661"/>
    <w:rsid w:val="002E57DB"/>
    <w:rsid w:val="002E77DC"/>
    <w:rsid w:val="002F4718"/>
    <w:rsid w:val="002F639F"/>
    <w:rsid w:val="002F7273"/>
    <w:rsid w:val="00311CF8"/>
    <w:rsid w:val="003160D5"/>
    <w:rsid w:val="003208BA"/>
    <w:rsid w:val="00341783"/>
    <w:rsid w:val="00345AD6"/>
    <w:rsid w:val="00351234"/>
    <w:rsid w:val="00356F04"/>
    <w:rsid w:val="0037710B"/>
    <w:rsid w:val="00384214"/>
    <w:rsid w:val="00393173"/>
    <w:rsid w:val="00396C9F"/>
    <w:rsid w:val="003B2248"/>
    <w:rsid w:val="003C59EE"/>
    <w:rsid w:val="003C7588"/>
    <w:rsid w:val="003F5A66"/>
    <w:rsid w:val="00424551"/>
    <w:rsid w:val="004301D0"/>
    <w:rsid w:val="00432362"/>
    <w:rsid w:val="00434D2E"/>
    <w:rsid w:val="004351AB"/>
    <w:rsid w:val="00455280"/>
    <w:rsid w:val="004555D9"/>
    <w:rsid w:val="0046594F"/>
    <w:rsid w:val="0046636C"/>
    <w:rsid w:val="004665B3"/>
    <w:rsid w:val="004677E2"/>
    <w:rsid w:val="00475F22"/>
    <w:rsid w:val="00483753"/>
    <w:rsid w:val="004933AF"/>
    <w:rsid w:val="004956BC"/>
    <w:rsid w:val="00497370"/>
    <w:rsid w:val="004A6D9F"/>
    <w:rsid w:val="004B3703"/>
    <w:rsid w:val="004B519A"/>
    <w:rsid w:val="004C0938"/>
    <w:rsid w:val="004D1694"/>
    <w:rsid w:val="004E29D3"/>
    <w:rsid w:val="004F5ACA"/>
    <w:rsid w:val="005114E5"/>
    <w:rsid w:val="00523124"/>
    <w:rsid w:val="00560B37"/>
    <w:rsid w:val="00573864"/>
    <w:rsid w:val="00577163"/>
    <w:rsid w:val="00583604"/>
    <w:rsid w:val="005905FD"/>
    <w:rsid w:val="00594F7C"/>
    <w:rsid w:val="005A7488"/>
    <w:rsid w:val="005B161A"/>
    <w:rsid w:val="005B2674"/>
    <w:rsid w:val="005C5AF2"/>
    <w:rsid w:val="005D7908"/>
    <w:rsid w:val="005E1C9F"/>
    <w:rsid w:val="005F106D"/>
    <w:rsid w:val="005F6999"/>
    <w:rsid w:val="00602F14"/>
    <w:rsid w:val="006214E9"/>
    <w:rsid w:val="00634F86"/>
    <w:rsid w:val="0063553C"/>
    <w:rsid w:val="006453E8"/>
    <w:rsid w:val="00662145"/>
    <w:rsid w:val="00671B82"/>
    <w:rsid w:val="006804C7"/>
    <w:rsid w:val="00692F2A"/>
    <w:rsid w:val="006957ED"/>
    <w:rsid w:val="006A1784"/>
    <w:rsid w:val="006C4CDD"/>
    <w:rsid w:val="006C6398"/>
    <w:rsid w:val="006D7F5C"/>
    <w:rsid w:val="006E00C2"/>
    <w:rsid w:val="006E5B97"/>
    <w:rsid w:val="006E63B1"/>
    <w:rsid w:val="006F0DB1"/>
    <w:rsid w:val="006F772C"/>
    <w:rsid w:val="006F7D4F"/>
    <w:rsid w:val="00726B42"/>
    <w:rsid w:val="007403B7"/>
    <w:rsid w:val="00741060"/>
    <w:rsid w:val="00744E83"/>
    <w:rsid w:val="007505E5"/>
    <w:rsid w:val="00756F5F"/>
    <w:rsid w:val="00776D68"/>
    <w:rsid w:val="0078358C"/>
    <w:rsid w:val="0079333F"/>
    <w:rsid w:val="007A4028"/>
    <w:rsid w:val="007B61C9"/>
    <w:rsid w:val="007B7618"/>
    <w:rsid w:val="007D0158"/>
    <w:rsid w:val="007D2AFD"/>
    <w:rsid w:val="007E5691"/>
    <w:rsid w:val="007E573E"/>
    <w:rsid w:val="007F495A"/>
    <w:rsid w:val="00802B44"/>
    <w:rsid w:val="00805B7D"/>
    <w:rsid w:val="00820AF2"/>
    <w:rsid w:val="00825372"/>
    <w:rsid w:val="008316B8"/>
    <w:rsid w:val="00851B6F"/>
    <w:rsid w:val="008613ED"/>
    <w:rsid w:val="00864126"/>
    <w:rsid w:val="00864E56"/>
    <w:rsid w:val="008666A4"/>
    <w:rsid w:val="008926F3"/>
    <w:rsid w:val="008979F8"/>
    <w:rsid w:val="008A17F5"/>
    <w:rsid w:val="008A1CF7"/>
    <w:rsid w:val="008B11B2"/>
    <w:rsid w:val="008C2034"/>
    <w:rsid w:val="008C4515"/>
    <w:rsid w:val="008F5F3A"/>
    <w:rsid w:val="00903352"/>
    <w:rsid w:val="00905A4B"/>
    <w:rsid w:val="00916FD9"/>
    <w:rsid w:val="00925266"/>
    <w:rsid w:val="009373E2"/>
    <w:rsid w:val="00984337"/>
    <w:rsid w:val="00984B16"/>
    <w:rsid w:val="00986ED0"/>
    <w:rsid w:val="009921C0"/>
    <w:rsid w:val="0099657E"/>
    <w:rsid w:val="009A5ED9"/>
    <w:rsid w:val="009B0F02"/>
    <w:rsid w:val="009B6B0A"/>
    <w:rsid w:val="009D7525"/>
    <w:rsid w:val="009E7BF9"/>
    <w:rsid w:val="00A05B9C"/>
    <w:rsid w:val="00A1699C"/>
    <w:rsid w:val="00A24108"/>
    <w:rsid w:val="00A27C72"/>
    <w:rsid w:val="00A40AE3"/>
    <w:rsid w:val="00A42EEF"/>
    <w:rsid w:val="00A54E96"/>
    <w:rsid w:val="00A561E9"/>
    <w:rsid w:val="00A74BD5"/>
    <w:rsid w:val="00A82A1F"/>
    <w:rsid w:val="00AA2F08"/>
    <w:rsid w:val="00AC1DCF"/>
    <w:rsid w:val="00AC503D"/>
    <w:rsid w:val="00AC51EE"/>
    <w:rsid w:val="00AD0AAF"/>
    <w:rsid w:val="00AD6ABA"/>
    <w:rsid w:val="00AD7677"/>
    <w:rsid w:val="00AE3B48"/>
    <w:rsid w:val="00AF2F5E"/>
    <w:rsid w:val="00B2354D"/>
    <w:rsid w:val="00B25AFC"/>
    <w:rsid w:val="00B31C34"/>
    <w:rsid w:val="00B53626"/>
    <w:rsid w:val="00B610DE"/>
    <w:rsid w:val="00B635E4"/>
    <w:rsid w:val="00B7418A"/>
    <w:rsid w:val="00B77FA1"/>
    <w:rsid w:val="00B83FC8"/>
    <w:rsid w:val="00B909E1"/>
    <w:rsid w:val="00BA18CC"/>
    <w:rsid w:val="00BA2558"/>
    <w:rsid w:val="00BA3A31"/>
    <w:rsid w:val="00BB22E0"/>
    <w:rsid w:val="00BB36AC"/>
    <w:rsid w:val="00BB3D4E"/>
    <w:rsid w:val="00BC2F5F"/>
    <w:rsid w:val="00BC3858"/>
    <w:rsid w:val="00BC5694"/>
    <w:rsid w:val="00BE1730"/>
    <w:rsid w:val="00BE2B51"/>
    <w:rsid w:val="00C04443"/>
    <w:rsid w:val="00C05DAD"/>
    <w:rsid w:val="00C07220"/>
    <w:rsid w:val="00C170AA"/>
    <w:rsid w:val="00C321E3"/>
    <w:rsid w:val="00C327A8"/>
    <w:rsid w:val="00C37644"/>
    <w:rsid w:val="00C467CC"/>
    <w:rsid w:val="00C55186"/>
    <w:rsid w:val="00C73F6F"/>
    <w:rsid w:val="00CA2CC3"/>
    <w:rsid w:val="00CA741C"/>
    <w:rsid w:val="00CB547C"/>
    <w:rsid w:val="00CC790C"/>
    <w:rsid w:val="00CE2839"/>
    <w:rsid w:val="00CF3FB2"/>
    <w:rsid w:val="00CF47C3"/>
    <w:rsid w:val="00CF4B36"/>
    <w:rsid w:val="00D0699E"/>
    <w:rsid w:val="00D16477"/>
    <w:rsid w:val="00D16FD8"/>
    <w:rsid w:val="00D17EA5"/>
    <w:rsid w:val="00D21172"/>
    <w:rsid w:val="00D26F80"/>
    <w:rsid w:val="00D36851"/>
    <w:rsid w:val="00D36A88"/>
    <w:rsid w:val="00D51F71"/>
    <w:rsid w:val="00D61E9A"/>
    <w:rsid w:val="00D87984"/>
    <w:rsid w:val="00DA4518"/>
    <w:rsid w:val="00DB23C5"/>
    <w:rsid w:val="00DB4C45"/>
    <w:rsid w:val="00DC2BBA"/>
    <w:rsid w:val="00DD6B13"/>
    <w:rsid w:val="00DD6D60"/>
    <w:rsid w:val="00DF0BDD"/>
    <w:rsid w:val="00DF2CD2"/>
    <w:rsid w:val="00E10D3A"/>
    <w:rsid w:val="00E20D1E"/>
    <w:rsid w:val="00E22164"/>
    <w:rsid w:val="00E264A3"/>
    <w:rsid w:val="00E32ADB"/>
    <w:rsid w:val="00E60CB9"/>
    <w:rsid w:val="00E706A4"/>
    <w:rsid w:val="00E74642"/>
    <w:rsid w:val="00E9106A"/>
    <w:rsid w:val="00E954D7"/>
    <w:rsid w:val="00EB1B08"/>
    <w:rsid w:val="00EB6DEC"/>
    <w:rsid w:val="00ED366B"/>
    <w:rsid w:val="00EE20CD"/>
    <w:rsid w:val="00EE5BC2"/>
    <w:rsid w:val="00EF142B"/>
    <w:rsid w:val="00EF5767"/>
    <w:rsid w:val="00F02492"/>
    <w:rsid w:val="00F132B3"/>
    <w:rsid w:val="00F14A11"/>
    <w:rsid w:val="00F31445"/>
    <w:rsid w:val="00F40F4D"/>
    <w:rsid w:val="00F44A01"/>
    <w:rsid w:val="00F50CA0"/>
    <w:rsid w:val="00F5187A"/>
    <w:rsid w:val="00F647FD"/>
    <w:rsid w:val="00F73571"/>
    <w:rsid w:val="00F75179"/>
    <w:rsid w:val="00F8438F"/>
    <w:rsid w:val="00FB090A"/>
    <w:rsid w:val="00FC30A1"/>
    <w:rsid w:val="00FC3B92"/>
    <w:rsid w:val="00FD4682"/>
    <w:rsid w:val="00FD6722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AFD31D"/>
  <w14:defaultImageDpi w14:val="300"/>
  <w15:docId w15:val="{A7EBDD6B-EFA7-4CCA-B81E-FEEF47B0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pPr>
      <w:widowControl w:val="0"/>
    </w:pPr>
    <w:rPr>
      <w:rFonts w:eastAsia="標楷體"/>
      <w:kern w:val="2"/>
      <w:sz w:val="28"/>
      <w:szCs w:val="24"/>
    </w:rPr>
  </w:style>
  <w:style w:type="paragraph" w:styleId="1">
    <w:name w:val="heading 1"/>
    <w:basedOn w:val="a6"/>
    <w:next w:val="a6"/>
    <w:qFormat/>
    <w:pPr>
      <w:numPr>
        <w:numId w:val="16"/>
      </w:numPr>
      <w:spacing w:line="360" w:lineRule="auto"/>
      <w:outlineLvl w:val="0"/>
    </w:pPr>
  </w:style>
  <w:style w:type="paragraph" w:styleId="2">
    <w:name w:val="heading 2"/>
    <w:basedOn w:val="a6"/>
    <w:next w:val="a6"/>
    <w:qFormat/>
    <w:pPr>
      <w:keepNext/>
      <w:spacing w:line="720" w:lineRule="auto"/>
      <w:outlineLvl w:val="1"/>
    </w:pPr>
    <w:rPr>
      <w:bCs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">
    <w:name w:val="Body Text"/>
    <w:basedOn w:val="2"/>
    <w:pPr>
      <w:numPr>
        <w:ilvl w:val="3"/>
        <w:numId w:val="1"/>
      </w:numPr>
      <w:adjustRightInd w:val="0"/>
      <w:snapToGrid w:val="0"/>
      <w:spacing w:line="300" w:lineRule="auto"/>
    </w:pPr>
  </w:style>
  <w:style w:type="paragraph" w:styleId="3">
    <w:name w:val="Body Text Indent 3"/>
    <w:basedOn w:val="a6"/>
    <w:pPr>
      <w:widowControl/>
      <w:ind w:left="360"/>
    </w:pPr>
    <w:rPr>
      <w:kern w:val="0"/>
    </w:rPr>
  </w:style>
  <w:style w:type="paragraph" w:styleId="10">
    <w:name w:val="toc 1"/>
    <w:basedOn w:val="a6"/>
    <w:next w:val="a6"/>
    <w:autoRedefine/>
    <w:semiHidden/>
    <w:rsid w:val="00136097"/>
    <w:pPr>
      <w:tabs>
        <w:tab w:val="left" w:pos="480"/>
        <w:tab w:val="right" w:leader="dot" w:pos="9628"/>
      </w:tabs>
    </w:pPr>
    <w:rPr>
      <w:noProof/>
    </w:rPr>
  </w:style>
  <w:style w:type="character" w:styleId="aa">
    <w:name w:val="Hyperlink"/>
    <w:rPr>
      <w:color w:val="0000FF"/>
      <w:u w:val="single"/>
    </w:rPr>
  </w:style>
  <w:style w:type="paragraph" w:styleId="ab">
    <w:name w:val="annotation text"/>
    <w:basedOn w:val="a6"/>
    <w:semiHidden/>
    <w:pPr>
      <w:adjustRightInd w:val="0"/>
      <w:spacing w:line="360" w:lineRule="atLeast"/>
      <w:textAlignment w:val="baseline"/>
    </w:pPr>
    <w:rPr>
      <w:rFonts w:ascii="標楷體" w:hAnsi="標楷體"/>
      <w:kern w:val="0"/>
      <w:szCs w:val="20"/>
    </w:rPr>
  </w:style>
  <w:style w:type="character" w:customStyle="1" w:styleId="SubTitle">
    <w:name w:val="SubTitle 字元"/>
    <w:rsid w:val="0015001E"/>
    <w:rPr>
      <w:rFonts w:ascii="標楷體" w:eastAsia="標楷體" w:hAnsi="標楷體"/>
      <w:sz w:val="28"/>
      <w:szCs w:val="28"/>
      <w:lang w:val="en-US" w:eastAsia="zh-TW" w:bidi="he-IL"/>
    </w:rPr>
  </w:style>
  <w:style w:type="paragraph" w:styleId="ac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7"/>
  </w:style>
  <w:style w:type="paragraph" w:styleId="ae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Balloon Text"/>
    <w:basedOn w:val="a6"/>
    <w:semiHidden/>
    <w:rPr>
      <w:rFonts w:ascii="Arial" w:hAnsi="Arial"/>
      <w:sz w:val="18"/>
      <w:szCs w:val="18"/>
    </w:rPr>
  </w:style>
  <w:style w:type="character" w:customStyle="1" w:styleId="af0">
    <w:name w:val="字元 字元"/>
    <w:rPr>
      <w:rFonts w:eastAsia="標楷體"/>
      <w:kern w:val="2"/>
      <w:sz w:val="28"/>
      <w:szCs w:val="24"/>
      <w:lang w:val="en-US" w:eastAsia="zh-TW" w:bidi="ar-SA"/>
    </w:rPr>
  </w:style>
  <w:style w:type="paragraph" w:customStyle="1" w:styleId="af1">
    <w:name w:val="雙桿標題"/>
    <w:basedOn w:val="a6"/>
    <w:pPr>
      <w:adjustRightInd w:val="0"/>
      <w:spacing w:before="60" w:after="200"/>
      <w:jc w:val="center"/>
      <w:textAlignment w:val="baseline"/>
    </w:pPr>
    <w:rPr>
      <w:b/>
      <w:spacing w:val="40"/>
      <w:kern w:val="0"/>
      <w:sz w:val="40"/>
      <w:szCs w:val="20"/>
      <w:u w:val="double"/>
    </w:rPr>
  </w:style>
  <w:style w:type="paragraph" w:customStyle="1" w:styleId="a0">
    <w:name w:val="第一層"/>
    <w:basedOn w:val="a6"/>
    <w:pPr>
      <w:numPr>
        <w:numId w:val="2"/>
      </w:numPr>
      <w:adjustRightInd w:val="0"/>
      <w:snapToGrid w:val="0"/>
      <w:spacing w:before="120" w:after="120"/>
      <w:ind w:right="-91"/>
      <w:jc w:val="both"/>
      <w:textAlignment w:val="baseline"/>
    </w:pPr>
    <w:rPr>
      <w:rFonts w:ascii="標楷體"/>
      <w:kern w:val="0"/>
      <w:szCs w:val="20"/>
    </w:rPr>
  </w:style>
  <w:style w:type="paragraph" w:customStyle="1" w:styleId="a1">
    <w:name w:val="第二層"/>
    <w:basedOn w:val="a6"/>
    <w:pPr>
      <w:numPr>
        <w:ilvl w:val="1"/>
        <w:numId w:val="2"/>
      </w:numPr>
      <w:tabs>
        <w:tab w:val="left" w:pos="992"/>
      </w:tabs>
      <w:adjustRightInd w:val="0"/>
      <w:snapToGrid w:val="0"/>
      <w:spacing w:after="120"/>
      <w:jc w:val="both"/>
      <w:textAlignment w:val="baseline"/>
      <w:outlineLvl w:val="1"/>
    </w:pPr>
    <w:rPr>
      <w:kern w:val="0"/>
      <w:szCs w:val="20"/>
    </w:rPr>
  </w:style>
  <w:style w:type="paragraph" w:customStyle="1" w:styleId="a2">
    <w:name w:val="第三層"/>
    <w:basedOn w:val="a6"/>
    <w:pPr>
      <w:numPr>
        <w:ilvl w:val="2"/>
        <w:numId w:val="2"/>
      </w:numPr>
      <w:tabs>
        <w:tab w:val="left" w:pos="1843"/>
      </w:tabs>
      <w:adjustRightInd w:val="0"/>
      <w:snapToGrid w:val="0"/>
      <w:jc w:val="both"/>
      <w:textAlignment w:val="baseline"/>
      <w:outlineLvl w:val="2"/>
    </w:pPr>
    <w:rPr>
      <w:kern w:val="0"/>
      <w:szCs w:val="20"/>
    </w:rPr>
  </w:style>
  <w:style w:type="paragraph" w:customStyle="1" w:styleId="a3">
    <w:name w:val="第四層"/>
    <w:basedOn w:val="a6"/>
    <w:pPr>
      <w:numPr>
        <w:ilvl w:val="3"/>
        <w:numId w:val="2"/>
      </w:numPr>
      <w:tabs>
        <w:tab w:val="left" w:pos="2520"/>
      </w:tabs>
      <w:adjustRightInd w:val="0"/>
      <w:snapToGrid w:val="0"/>
      <w:outlineLvl w:val="3"/>
    </w:pPr>
    <w:rPr>
      <w:rFonts w:ascii="標楷體"/>
      <w:szCs w:val="20"/>
    </w:rPr>
  </w:style>
  <w:style w:type="paragraph" w:customStyle="1" w:styleId="a4">
    <w:name w:val="第五層"/>
    <w:basedOn w:val="a6"/>
    <w:autoRedefine/>
    <w:pPr>
      <w:numPr>
        <w:ilvl w:val="4"/>
        <w:numId w:val="2"/>
      </w:numPr>
      <w:outlineLvl w:val="4"/>
    </w:pPr>
    <w:rPr>
      <w:szCs w:val="20"/>
    </w:rPr>
  </w:style>
  <w:style w:type="paragraph" w:customStyle="1" w:styleId="a5">
    <w:name w:val="第六層"/>
    <w:basedOn w:val="a6"/>
    <w:autoRedefine/>
    <w:pPr>
      <w:numPr>
        <w:ilvl w:val="5"/>
        <w:numId w:val="2"/>
      </w:numPr>
      <w:outlineLvl w:val="5"/>
    </w:pPr>
    <w:rPr>
      <w:szCs w:val="20"/>
    </w:rPr>
  </w:style>
  <w:style w:type="paragraph" w:styleId="af2">
    <w:name w:val="List Paragraph"/>
    <w:basedOn w:val="a6"/>
    <w:uiPriority w:val="34"/>
    <w:qFormat/>
    <w:rsid w:val="00B77FA1"/>
    <w:pPr>
      <w:ind w:leftChars="200" w:left="480"/>
    </w:pPr>
    <w:rPr>
      <w:rFonts w:ascii="Calibri" w:eastAsia="新細明體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9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62648-6E7A-484C-8087-DA597AD4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418</Words>
  <Characters>2383</Characters>
  <Application>Microsoft Office Word</Application>
  <DocSecurity>0</DocSecurity>
  <Lines>19</Lines>
  <Paragraphs>5</Paragraphs>
  <ScaleCrop>false</ScaleCrop>
  <Manager/>
  <Company/>
  <LinksUpToDate>false</LinksUpToDate>
  <CharactersWithSpaces>2796</CharactersWithSpaces>
  <SharedDoc>false</SharedDoc>
  <HyperlinkBase/>
  <HLinks>
    <vt:vector size="42" baseType="variant">
      <vt:variant>
        <vt:i4>1245237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_Toc421263673</vt:lpwstr>
      </vt:variant>
      <vt:variant>
        <vt:i4>1245237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_Toc421263672</vt:lpwstr>
      </vt:variant>
      <vt:variant>
        <vt:i4>1245237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_Toc421263671</vt:lpwstr>
      </vt:variant>
      <vt:variant>
        <vt:i4>1245237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_Toc421263670</vt:lpwstr>
      </vt:variant>
      <vt:variant>
        <vt:i4>1179701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_Toc421263669</vt:lpwstr>
      </vt:variant>
      <vt:variant>
        <vt:i4>1179701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_Toc421263668</vt:lpwstr>
      </vt:variant>
      <vt:variant>
        <vt:i4>1179701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_Toc421263667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資訊安全政策</dc:title>
  <dc:subject/>
  <dc:creator>國立高雄大學圖書資訊館</dc:creator>
  <cp:keywords/>
  <dc:description/>
  <cp:lastModifiedBy>tzujung</cp:lastModifiedBy>
  <cp:revision>33</cp:revision>
  <cp:lastPrinted>2015-06-05T02:36:00Z</cp:lastPrinted>
  <dcterms:created xsi:type="dcterms:W3CDTF">2017-04-13T03:51:00Z</dcterms:created>
  <dcterms:modified xsi:type="dcterms:W3CDTF">2017-12-19T05:49:00Z</dcterms:modified>
  <cp:category/>
</cp:coreProperties>
</file>